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02E2" w14:textId="77777777" w:rsidR="003E73DE" w:rsidRPr="00207C33" w:rsidRDefault="003E73DE" w:rsidP="003E73DE">
      <w:pPr>
        <w:rPr>
          <w:rFonts w:ascii="Times New Roman" w:eastAsia="標楷體" w:hAnsi="Times New Roman"/>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A0" w:firstRow="1" w:lastRow="0" w:firstColumn="1" w:lastColumn="0" w:noHBand="0" w:noVBand="0"/>
      </w:tblPr>
      <w:tblGrid>
        <w:gridCol w:w="1346"/>
        <w:gridCol w:w="8292"/>
      </w:tblGrid>
      <w:tr w:rsidR="00207C33" w:rsidRPr="00207C33" w14:paraId="2E3CDA20" w14:textId="77777777" w:rsidTr="003E73DE">
        <w:trPr>
          <w:trHeight w:val="750"/>
        </w:trPr>
        <w:tc>
          <w:tcPr>
            <w:tcW w:w="1228" w:type="dxa"/>
            <w:tcBorders>
              <w:top w:val="nil"/>
              <w:left w:val="nil"/>
              <w:bottom w:val="double" w:sz="4" w:space="0" w:color="auto"/>
              <w:right w:val="nil"/>
            </w:tcBorders>
            <w:vAlign w:val="center"/>
            <w:hideMark/>
          </w:tcPr>
          <w:p w14:paraId="691248CE" w14:textId="77777777" w:rsidR="003E73DE" w:rsidRPr="00207C33" w:rsidRDefault="003E73DE">
            <w:pPr>
              <w:jc w:val="both"/>
              <w:rPr>
                <w:rFonts w:ascii="Times New Roman" w:eastAsia="標楷體" w:hAnsi="Times New Roman"/>
                <w:sz w:val="28"/>
                <w:szCs w:val="28"/>
              </w:rPr>
            </w:pPr>
            <w:r w:rsidRPr="00207C33">
              <w:rPr>
                <w:noProof/>
                <w:sz w:val="18"/>
                <w:szCs w:val="18"/>
              </w:rPr>
              <w:drawing>
                <wp:inline distT="0" distB="0" distL="0" distR="0" wp14:anchorId="3B88B1AF" wp14:editId="06154A3D">
                  <wp:extent cx="816610" cy="707390"/>
                  <wp:effectExtent l="0" t="0" r="2540" b="0"/>
                  <wp:docPr id="1" name="圖片 1" descr="尚未放置Logo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尚未放置Logo圖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707390"/>
                          </a:xfrm>
                          <a:prstGeom prst="rect">
                            <a:avLst/>
                          </a:prstGeom>
                          <a:noFill/>
                          <a:ln>
                            <a:noFill/>
                          </a:ln>
                        </pic:spPr>
                      </pic:pic>
                    </a:graphicData>
                  </a:graphic>
                </wp:inline>
              </w:drawing>
            </w:r>
          </w:p>
        </w:tc>
        <w:tc>
          <w:tcPr>
            <w:tcW w:w="8574" w:type="dxa"/>
            <w:tcBorders>
              <w:top w:val="nil"/>
              <w:left w:val="nil"/>
              <w:bottom w:val="double" w:sz="4" w:space="0" w:color="auto"/>
              <w:right w:val="nil"/>
            </w:tcBorders>
            <w:vAlign w:val="center"/>
            <w:hideMark/>
          </w:tcPr>
          <w:p w14:paraId="7D7FE338" w14:textId="77777777" w:rsidR="003E73DE" w:rsidRPr="00207C33" w:rsidRDefault="003E73DE">
            <w:pPr>
              <w:rPr>
                <w:rFonts w:ascii="Times New Roman" w:eastAsia="標楷體" w:hAnsi="Times New Roman"/>
                <w:sz w:val="56"/>
                <w:szCs w:val="56"/>
              </w:rPr>
            </w:pPr>
            <w:r w:rsidRPr="00207C33">
              <w:rPr>
                <w:rFonts w:ascii="Times New Roman" w:eastAsia="標楷體" w:hAnsi="標楷體" w:hint="eastAsia"/>
                <w:sz w:val="56"/>
                <w:szCs w:val="56"/>
              </w:rPr>
              <w:t>長庚大學</w:t>
            </w:r>
          </w:p>
        </w:tc>
      </w:tr>
      <w:tr w:rsidR="00207C33" w:rsidRPr="00207C33" w14:paraId="0E9CF1A3" w14:textId="77777777" w:rsidTr="003E73DE">
        <w:tc>
          <w:tcPr>
            <w:tcW w:w="9802" w:type="dxa"/>
            <w:gridSpan w:val="2"/>
            <w:tcBorders>
              <w:top w:val="nil"/>
              <w:left w:val="nil"/>
              <w:bottom w:val="double" w:sz="4" w:space="0" w:color="auto"/>
              <w:right w:val="nil"/>
            </w:tcBorders>
            <w:tcMar>
              <w:top w:w="0" w:type="dxa"/>
              <w:left w:w="108" w:type="dxa"/>
              <w:bottom w:w="0" w:type="dxa"/>
              <w:right w:w="108" w:type="dxa"/>
            </w:tcMar>
            <w:vAlign w:val="center"/>
            <w:hideMark/>
          </w:tcPr>
          <w:p w14:paraId="6F88BDFC" w14:textId="77777777" w:rsidR="003E73DE" w:rsidRPr="00207C33" w:rsidRDefault="003E73DE">
            <w:pPr>
              <w:spacing w:before="240" w:after="240" w:line="360" w:lineRule="auto"/>
              <w:rPr>
                <w:rFonts w:ascii="Times New Roman" w:eastAsia="標楷體" w:hAnsi="標楷體"/>
                <w:bCs/>
                <w:sz w:val="60"/>
                <w:szCs w:val="60"/>
              </w:rPr>
            </w:pPr>
            <w:r w:rsidRPr="00207C33">
              <w:rPr>
                <w:rFonts w:ascii="Arial" w:eastAsia="標楷體" w:hAnsi="Arial" w:hint="eastAsia"/>
                <w:sz w:val="60"/>
                <w:szCs w:val="60"/>
              </w:rPr>
              <w:t>個人資料保護管理系統</w:t>
            </w:r>
          </w:p>
          <w:p w14:paraId="6BED6DDF" w14:textId="3CCC110A" w:rsidR="003E73DE" w:rsidRPr="00207C33" w:rsidRDefault="003E73DE">
            <w:pPr>
              <w:spacing w:before="240" w:after="240" w:line="360" w:lineRule="auto"/>
              <w:rPr>
                <w:rFonts w:ascii="Times New Roman" w:eastAsia="標楷體" w:hAnsi="標楷體"/>
                <w:bCs/>
                <w:sz w:val="60"/>
                <w:szCs w:val="60"/>
              </w:rPr>
            </w:pPr>
            <w:r w:rsidRPr="00207C33">
              <w:rPr>
                <w:rFonts w:ascii="Times New Roman" w:eastAsia="標楷體" w:hAnsi="標楷體" w:hint="eastAsia"/>
                <w:bCs/>
                <w:sz w:val="60"/>
                <w:szCs w:val="60"/>
              </w:rPr>
              <w:t>個人資料</w:t>
            </w:r>
            <w:r w:rsidR="00CE6AD6" w:rsidRPr="00207C33">
              <w:rPr>
                <w:rFonts w:ascii="Times New Roman" w:eastAsia="標楷體" w:hAnsi="標楷體" w:hint="eastAsia"/>
                <w:bCs/>
                <w:sz w:val="60"/>
                <w:szCs w:val="60"/>
              </w:rPr>
              <w:t>識別</w:t>
            </w:r>
            <w:r w:rsidR="002D085C" w:rsidRPr="00207C33">
              <w:rPr>
                <w:rFonts w:ascii="Times New Roman" w:eastAsia="標楷體" w:hAnsi="標楷體" w:hint="eastAsia"/>
                <w:bCs/>
                <w:sz w:val="60"/>
                <w:szCs w:val="60"/>
              </w:rPr>
              <w:t>暨風險評估</w:t>
            </w:r>
            <w:r w:rsidRPr="00207C33">
              <w:rPr>
                <w:rFonts w:ascii="Times New Roman" w:eastAsia="標楷體" w:hAnsi="標楷體" w:hint="eastAsia"/>
                <w:bCs/>
                <w:sz w:val="60"/>
                <w:szCs w:val="60"/>
              </w:rPr>
              <w:t>作業管理程序</w:t>
            </w:r>
          </w:p>
        </w:tc>
      </w:tr>
    </w:tbl>
    <w:p w14:paraId="35EEA3CD" w14:textId="7BB68186" w:rsidR="003E73DE" w:rsidRPr="00207C33" w:rsidRDefault="003E73DE" w:rsidP="003E73DE">
      <w:pPr>
        <w:spacing w:before="240" w:line="480" w:lineRule="exact"/>
        <w:jc w:val="both"/>
        <w:rPr>
          <w:rFonts w:ascii="Times New Roman" w:eastAsia="標楷體" w:hAnsi="Times New Roman"/>
          <w:sz w:val="36"/>
          <w:szCs w:val="36"/>
        </w:rPr>
      </w:pPr>
      <w:r w:rsidRPr="00207C33">
        <w:rPr>
          <w:rFonts w:ascii="Times New Roman" w:eastAsia="標楷體" w:hAnsi="標楷體" w:hint="eastAsia"/>
          <w:sz w:val="36"/>
          <w:szCs w:val="36"/>
        </w:rPr>
        <w:t>文件編號：</w:t>
      </w:r>
      <w:r w:rsidRPr="00207C33">
        <w:rPr>
          <w:rFonts w:ascii="Times New Roman" w:eastAsia="標楷體" w:hAnsi="標楷體"/>
          <w:bCs/>
          <w:sz w:val="36"/>
          <w:szCs w:val="36"/>
        </w:rPr>
        <w:t>CGU-PIMS-I-02-0</w:t>
      </w:r>
      <w:r w:rsidR="003C114A" w:rsidRPr="00207C33">
        <w:rPr>
          <w:rFonts w:ascii="Times New Roman" w:eastAsia="標楷體" w:hAnsi="標楷體"/>
          <w:bCs/>
          <w:sz w:val="36"/>
          <w:szCs w:val="36"/>
        </w:rPr>
        <w:t>03</w:t>
      </w:r>
      <w:r w:rsidRPr="00207C33">
        <w:rPr>
          <w:rFonts w:ascii="Times New Roman" w:eastAsia="標楷體" w:hAnsi="Times New Roman"/>
          <w:sz w:val="36"/>
          <w:szCs w:val="36"/>
        </w:rPr>
        <w:br/>
      </w:r>
      <w:r w:rsidR="003C114A" w:rsidRPr="00207C33">
        <w:rPr>
          <w:rFonts w:ascii="Times New Roman" w:eastAsia="標楷體" w:hAnsi="標楷體" w:hint="eastAsia"/>
          <w:sz w:val="36"/>
          <w:szCs w:val="36"/>
        </w:rPr>
        <w:t>文件</w:t>
      </w:r>
      <w:r w:rsidRPr="00207C33">
        <w:rPr>
          <w:rFonts w:ascii="Times New Roman" w:eastAsia="標楷體" w:hAnsi="標楷體" w:hint="eastAsia"/>
          <w:sz w:val="36"/>
          <w:szCs w:val="36"/>
        </w:rPr>
        <w:t>等級：內部使用</w:t>
      </w:r>
    </w:p>
    <w:p w14:paraId="1F0EC20C" w14:textId="77777777" w:rsidR="003E73DE" w:rsidRPr="00207C33" w:rsidRDefault="003E73DE" w:rsidP="003E73DE">
      <w:pPr>
        <w:spacing w:before="240"/>
        <w:rPr>
          <w:rFonts w:ascii="Times New Roman" w:eastAsia="標楷體" w:hAnsi="Times New Roman"/>
          <w:sz w:val="28"/>
          <w:szCs w:val="28"/>
        </w:rPr>
      </w:pPr>
    </w:p>
    <w:p w14:paraId="14370048" w14:textId="77777777" w:rsidR="003E73DE" w:rsidRPr="00207C33" w:rsidRDefault="003E73DE" w:rsidP="003E73DE">
      <w:pPr>
        <w:rPr>
          <w:rFonts w:ascii="Times New Roman" w:eastAsia="標楷體" w:hAnsi="Times New Roman"/>
          <w:sz w:val="28"/>
          <w:szCs w:val="28"/>
        </w:rPr>
      </w:pPr>
    </w:p>
    <w:p w14:paraId="1D128D4B" w14:textId="77777777" w:rsidR="003E73DE" w:rsidRPr="00207C33" w:rsidRDefault="003E73DE" w:rsidP="003E73DE">
      <w:pPr>
        <w:rPr>
          <w:rFonts w:ascii="Times New Roman" w:eastAsia="標楷體" w:hAnsi="Times New Roman"/>
          <w:sz w:val="28"/>
          <w:szCs w:val="28"/>
        </w:rPr>
      </w:pPr>
    </w:p>
    <w:p w14:paraId="6BC3467E" w14:textId="77777777" w:rsidR="003E73DE" w:rsidRPr="00207C33" w:rsidRDefault="003E73DE" w:rsidP="003E73DE">
      <w:pPr>
        <w:rPr>
          <w:rFonts w:ascii="Times New Roman" w:eastAsia="標楷體" w:hAnsi="Times New Roman"/>
          <w:sz w:val="28"/>
          <w:szCs w:val="28"/>
        </w:rPr>
      </w:pPr>
    </w:p>
    <w:p w14:paraId="3D743E38" w14:textId="77777777" w:rsidR="003E73DE" w:rsidRPr="00207C33" w:rsidRDefault="003E73DE" w:rsidP="003E73DE">
      <w:pPr>
        <w:rPr>
          <w:rFonts w:ascii="Times New Roman" w:eastAsia="標楷體" w:hAnsi="Times New Roman"/>
          <w:sz w:val="28"/>
          <w:szCs w:val="28"/>
        </w:rPr>
      </w:pPr>
    </w:p>
    <w:p w14:paraId="2F83BA4B" w14:textId="77777777" w:rsidR="003E73DE" w:rsidRPr="00207C33" w:rsidRDefault="003E73DE" w:rsidP="003E73DE">
      <w:pPr>
        <w:rPr>
          <w:rFonts w:ascii="Times New Roman" w:eastAsia="標楷體" w:hAnsi="Times New Roman"/>
          <w:sz w:val="28"/>
          <w:szCs w:val="28"/>
        </w:rPr>
      </w:pPr>
    </w:p>
    <w:p w14:paraId="6B8EA1D1" w14:textId="77777777" w:rsidR="003E73DE" w:rsidRPr="00207C33" w:rsidRDefault="003E73DE" w:rsidP="003E73DE">
      <w:pPr>
        <w:rPr>
          <w:rFonts w:ascii="Times New Roman" w:eastAsia="標楷體" w:hAnsi="Times New Roman"/>
          <w:sz w:val="28"/>
          <w:szCs w:val="28"/>
        </w:rPr>
      </w:pPr>
    </w:p>
    <w:p w14:paraId="59E2AF35" w14:textId="77777777" w:rsidR="003E73DE" w:rsidRPr="00207C33" w:rsidRDefault="003E73DE" w:rsidP="003E73DE">
      <w:pPr>
        <w:rPr>
          <w:rFonts w:ascii="Times New Roman" w:eastAsia="標楷體" w:hAnsi="Times New Roman"/>
          <w:sz w:val="28"/>
          <w:szCs w:val="28"/>
        </w:rPr>
      </w:pPr>
    </w:p>
    <w:p w14:paraId="68686DD3" w14:textId="77777777" w:rsidR="003E73DE" w:rsidRPr="00207C33" w:rsidRDefault="003E73DE" w:rsidP="003E73DE">
      <w:pPr>
        <w:rPr>
          <w:rFonts w:ascii="Times New Roman" w:eastAsia="標楷體" w:hAnsi="Times New Roman"/>
          <w:sz w:val="28"/>
          <w:szCs w:val="28"/>
        </w:rPr>
      </w:pPr>
    </w:p>
    <w:p w14:paraId="094A353C" w14:textId="77777777" w:rsidR="003E73DE" w:rsidRPr="00207C33" w:rsidRDefault="003E73DE" w:rsidP="003E73DE">
      <w:pPr>
        <w:rPr>
          <w:rFonts w:ascii="Times New Roman" w:eastAsia="標楷體" w:hAnsi="Times New Roman"/>
          <w:sz w:val="28"/>
          <w:szCs w:val="28"/>
        </w:rPr>
      </w:pPr>
    </w:p>
    <w:p w14:paraId="7EE902C1" w14:textId="77777777" w:rsidR="003E73DE" w:rsidRPr="00207C33" w:rsidRDefault="003E73DE" w:rsidP="003E73DE">
      <w:pPr>
        <w:rPr>
          <w:rFonts w:ascii="Times New Roman" w:eastAsia="標楷體" w:hAnsi="Times New Roman"/>
          <w:sz w:val="28"/>
          <w:szCs w:val="28"/>
        </w:rPr>
      </w:pPr>
    </w:p>
    <w:p w14:paraId="4C1B9CA6" w14:textId="77777777" w:rsidR="003E73DE" w:rsidRPr="00207C33" w:rsidRDefault="003E73DE" w:rsidP="003E73DE">
      <w:pPr>
        <w:rPr>
          <w:rFonts w:ascii="Times New Roman" w:eastAsia="標楷體" w:hAnsi="Times New Roman"/>
          <w:sz w:val="28"/>
          <w:szCs w:val="28"/>
        </w:rPr>
      </w:pPr>
    </w:p>
    <w:p w14:paraId="5A5573EE" w14:textId="77777777" w:rsidR="003E73DE" w:rsidRPr="00207C33" w:rsidRDefault="003E73DE" w:rsidP="003E73DE">
      <w:pPr>
        <w:rPr>
          <w:rFonts w:ascii="Times New Roman" w:eastAsia="標楷體" w:hAnsi="Times New Roman"/>
          <w:sz w:val="28"/>
          <w:szCs w:val="28"/>
        </w:rPr>
      </w:pPr>
    </w:p>
    <w:p w14:paraId="1B4D5352" w14:textId="77777777" w:rsidR="003E73DE" w:rsidRPr="00207C33" w:rsidRDefault="003E73DE" w:rsidP="003E73DE">
      <w:pPr>
        <w:rPr>
          <w:rFonts w:ascii="Times New Roman" w:eastAsia="標楷體" w:hAnsi="Times New Roman"/>
          <w:sz w:val="28"/>
          <w:szCs w:val="28"/>
        </w:rPr>
      </w:pPr>
    </w:p>
    <w:p w14:paraId="00822CD0" w14:textId="77777777" w:rsidR="003E73DE" w:rsidRPr="00207C33" w:rsidRDefault="003E73DE" w:rsidP="003E73DE">
      <w:pPr>
        <w:rPr>
          <w:rFonts w:ascii="Times New Roman" w:eastAsia="標楷體" w:hAnsi="Times New Roman"/>
          <w:sz w:val="28"/>
          <w:szCs w:val="28"/>
        </w:rPr>
      </w:pPr>
    </w:p>
    <w:p w14:paraId="1CFDC7A2" w14:textId="77777777" w:rsidR="003E73DE" w:rsidRPr="00207C33" w:rsidRDefault="003E73DE" w:rsidP="003E73DE">
      <w:pPr>
        <w:rPr>
          <w:rFonts w:ascii="Times New Roman" w:eastAsia="標楷體" w:hAnsi="Times New Roman"/>
          <w:sz w:val="28"/>
          <w:szCs w:val="28"/>
        </w:rPr>
      </w:pPr>
    </w:p>
    <w:p w14:paraId="4EE061CD" w14:textId="7BB4F012" w:rsidR="003E73DE" w:rsidRPr="00207C33" w:rsidRDefault="003E73DE" w:rsidP="003E73DE">
      <w:pPr>
        <w:rPr>
          <w:rFonts w:ascii="Arial" w:eastAsia="標楷體" w:hAnsi="Arial"/>
          <w:sz w:val="24"/>
          <w:szCs w:val="24"/>
        </w:rPr>
      </w:pPr>
      <w:r w:rsidRPr="00207C33">
        <w:rPr>
          <w:rFonts w:ascii="Times New Roman" w:eastAsia="標楷體" w:hAnsi="標楷體" w:hint="eastAsia"/>
          <w:sz w:val="36"/>
          <w:szCs w:val="36"/>
        </w:rPr>
        <w:t>版</w:t>
      </w:r>
      <w:r w:rsidRPr="00207C33">
        <w:rPr>
          <w:rFonts w:ascii="Times New Roman" w:eastAsia="標楷體" w:hAnsi="Times New Roman"/>
          <w:sz w:val="36"/>
          <w:szCs w:val="36"/>
        </w:rPr>
        <w:t xml:space="preserve">    </w:t>
      </w:r>
      <w:r w:rsidR="00642EE5" w:rsidRPr="00207C33">
        <w:rPr>
          <w:rFonts w:ascii="Times New Roman" w:eastAsia="標楷體" w:hAnsi="標楷體" w:hint="eastAsia"/>
          <w:sz w:val="36"/>
          <w:szCs w:val="36"/>
        </w:rPr>
        <w:t>本</w:t>
      </w:r>
      <w:r w:rsidRPr="00207C33">
        <w:rPr>
          <w:rFonts w:ascii="Times New Roman" w:eastAsia="標楷體" w:hAnsi="標楷體" w:hint="eastAsia"/>
          <w:sz w:val="36"/>
          <w:szCs w:val="36"/>
        </w:rPr>
        <w:t>：</w:t>
      </w:r>
      <w:r w:rsidRPr="00207C33">
        <w:rPr>
          <w:rFonts w:ascii="Times New Roman" w:eastAsia="標楷體" w:hAnsi="Times New Roman"/>
          <w:sz w:val="36"/>
          <w:szCs w:val="36"/>
        </w:rPr>
        <w:t>1.0</w:t>
      </w:r>
      <w:r w:rsidRPr="00207C33">
        <w:rPr>
          <w:rFonts w:ascii="Times New Roman" w:eastAsia="標楷體" w:hAnsi="Times New Roman"/>
          <w:sz w:val="36"/>
          <w:szCs w:val="36"/>
        </w:rPr>
        <w:br/>
      </w:r>
      <w:r w:rsidRPr="00207C33">
        <w:rPr>
          <w:rFonts w:ascii="Times New Roman" w:eastAsia="標楷體" w:hAnsi="標楷體" w:hint="eastAsia"/>
          <w:sz w:val="36"/>
          <w:szCs w:val="36"/>
        </w:rPr>
        <w:t>發行日期：</w:t>
      </w:r>
      <w:r w:rsidR="007C2B6B">
        <w:rPr>
          <w:rFonts w:ascii="Times New Roman" w:eastAsia="標楷體" w:hAnsi="標楷體" w:hint="eastAsia"/>
          <w:sz w:val="36"/>
          <w:szCs w:val="36"/>
        </w:rPr>
        <w:t>110.07</w:t>
      </w:r>
      <w:r w:rsidRPr="00207C33">
        <w:rPr>
          <w:rFonts w:ascii="Times New Roman" w:eastAsia="標楷體" w:hAnsi="標楷體"/>
          <w:sz w:val="36"/>
          <w:szCs w:val="36"/>
        </w:rPr>
        <w:t>.</w:t>
      </w:r>
      <w:r w:rsidR="007C2B6B">
        <w:rPr>
          <w:rFonts w:ascii="Times New Roman" w:eastAsia="標楷體" w:hAnsi="標楷體" w:hint="eastAsia"/>
          <w:sz w:val="36"/>
          <w:szCs w:val="36"/>
        </w:rPr>
        <w:t>27</w:t>
      </w:r>
    </w:p>
    <w:p w14:paraId="1114D38C" w14:textId="77777777" w:rsidR="00BC48D6" w:rsidRPr="00207C33" w:rsidRDefault="00BC48D6" w:rsidP="00C15600">
      <w:pPr>
        <w:rPr>
          <w:rFonts w:ascii="Times New Roman" w:eastAsia="標楷體" w:hAnsi="Times New Roman"/>
          <w:sz w:val="28"/>
          <w:szCs w:val="24"/>
        </w:rPr>
        <w:sectPr w:rsidR="00BC48D6" w:rsidRPr="00207C33" w:rsidSect="003E73DE">
          <w:pgSz w:w="11906" w:h="16838"/>
          <w:pgMar w:top="1134" w:right="1134" w:bottom="1134" w:left="1134" w:header="851" w:footer="992" w:gutter="0"/>
          <w:cols w:space="425"/>
          <w:docGrid w:type="lines" w:linePitch="360"/>
        </w:sectPr>
      </w:pPr>
    </w:p>
    <w:p w14:paraId="67046A63" w14:textId="77777777" w:rsidR="00BC48D6" w:rsidRPr="00207C33" w:rsidRDefault="00BC48D6" w:rsidP="00C15600">
      <w:pPr>
        <w:rPr>
          <w:rFonts w:ascii="Times New Roman" w:eastAsia="標楷體" w:hAnsi="Times New Roman"/>
          <w:sz w:val="28"/>
          <w:szCs w:val="24"/>
        </w:rPr>
      </w:pPr>
      <w:r w:rsidRPr="00207C33">
        <w:rPr>
          <w:rFonts w:ascii="Times New Roman" w:eastAsia="標楷體" w:hAnsi="Times New Roman" w:hint="eastAsia"/>
          <w:sz w:val="28"/>
          <w:szCs w:val="24"/>
        </w:rPr>
        <w:lastRenderedPageBreak/>
        <w:t>本文件歷次變更紀錄：</w:t>
      </w:r>
    </w:p>
    <w:tbl>
      <w:tblPr>
        <w:tblW w:w="5148"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4"/>
        <w:gridCol w:w="1579"/>
        <w:gridCol w:w="726"/>
        <w:gridCol w:w="1276"/>
        <w:gridCol w:w="2829"/>
        <w:gridCol w:w="2827"/>
      </w:tblGrid>
      <w:tr w:rsidR="00207C33" w:rsidRPr="00207C33" w14:paraId="78D586D9" w14:textId="77777777" w:rsidTr="005661D2">
        <w:trPr>
          <w:cantSplit/>
          <w:trHeight w:val="284"/>
          <w:jc w:val="center"/>
        </w:trPr>
        <w:tc>
          <w:tcPr>
            <w:tcW w:w="302" w:type="pct"/>
            <w:tcBorders>
              <w:top w:val="thinThickSmallGap" w:sz="24" w:space="0" w:color="auto"/>
            </w:tcBorders>
            <w:shd w:val="clear" w:color="auto" w:fill="99CCFF"/>
            <w:vAlign w:val="center"/>
          </w:tcPr>
          <w:p w14:paraId="2F725193" w14:textId="3E9B4048" w:rsidR="00817F22" w:rsidRPr="00207C33" w:rsidRDefault="00817F22" w:rsidP="00350F3A">
            <w:pPr>
              <w:snapToGrid w:val="0"/>
              <w:spacing w:before="60" w:after="60" w:line="460" w:lineRule="exact"/>
              <w:jc w:val="center"/>
              <w:rPr>
                <w:rFonts w:ascii="Arial" w:eastAsia="標楷體" w:hAnsi="Arial"/>
                <w:b/>
                <w:bCs/>
                <w:sz w:val="28"/>
                <w:szCs w:val="28"/>
              </w:rPr>
            </w:pPr>
            <w:r w:rsidRPr="00207C33">
              <w:rPr>
                <w:rFonts w:ascii="Arial" w:eastAsia="標楷體" w:hAnsi="Arial" w:hint="eastAsia"/>
                <w:b/>
                <w:bCs/>
                <w:sz w:val="28"/>
                <w:szCs w:val="28"/>
              </w:rPr>
              <w:t>版</w:t>
            </w:r>
            <w:r w:rsidR="00642EE5" w:rsidRPr="00207C33">
              <w:rPr>
                <w:rFonts w:ascii="Arial" w:eastAsia="標楷體" w:hAnsi="Arial" w:hint="eastAsia"/>
                <w:b/>
                <w:bCs/>
                <w:sz w:val="28"/>
                <w:szCs w:val="28"/>
              </w:rPr>
              <w:t>本</w:t>
            </w:r>
          </w:p>
        </w:tc>
        <w:tc>
          <w:tcPr>
            <w:tcW w:w="803" w:type="pct"/>
            <w:tcBorders>
              <w:top w:val="thinThickSmallGap" w:sz="24" w:space="0" w:color="auto"/>
            </w:tcBorders>
            <w:shd w:val="clear" w:color="auto" w:fill="99CCFF"/>
            <w:vAlign w:val="center"/>
          </w:tcPr>
          <w:p w14:paraId="4FB046AC" w14:textId="77777777" w:rsidR="00817F22" w:rsidRPr="00207C33" w:rsidRDefault="00817F22" w:rsidP="00350F3A">
            <w:pPr>
              <w:snapToGrid w:val="0"/>
              <w:spacing w:before="60" w:after="60" w:line="460" w:lineRule="exact"/>
              <w:jc w:val="center"/>
              <w:rPr>
                <w:rFonts w:ascii="Arial" w:eastAsia="標楷體" w:hAnsi="Arial"/>
                <w:b/>
                <w:bCs/>
                <w:sz w:val="28"/>
                <w:szCs w:val="28"/>
              </w:rPr>
            </w:pPr>
            <w:r w:rsidRPr="00207C33">
              <w:rPr>
                <w:rFonts w:ascii="Arial" w:eastAsia="標楷體" w:hAnsi="Arial" w:hint="eastAsia"/>
                <w:b/>
                <w:bCs/>
                <w:sz w:val="28"/>
                <w:szCs w:val="28"/>
              </w:rPr>
              <w:t>修訂日</w:t>
            </w:r>
          </w:p>
        </w:tc>
        <w:tc>
          <w:tcPr>
            <w:tcW w:w="369" w:type="pct"/>
            <w:tcBorders>
              <w:top w:val="thinThickSmallGap" w:sz="24" w:space="0" w:color="auto"/>
            </w:tcBorders>
            <w:shd w:val="clear" w:color="auto" w:fill="99CCFF"/>
            <w:vAlign w:val="center"/>
          </w:tcPr>
          <w:p w14:paraId="38941F42" w14:textId="77777777" w:rsidR="00817F22" w:rsidRPr="00207C33" w:rsidRDefault="00817F22" w:rsidP="00350F3A">
            <w:pPr>
              <w:snapToGrid w:val="0"/>
              <w:spacing w:before="60" w:after="60" w:line="460" w:lineRule="exact"/>
              <w:ind w:leftChars="-10" w:left="-20"/>
              <w:jc w:val="center"/>
              <w:rPr>
                <w:rFonts w:ascii="Arial" w:eastAsia="標楷體" w:hAnsi="Arial"/>
                <w:b/>
                <w:bCs/>
                <w:sz w:val="28"/>
                <w:szCs w:val="28"/>
              </w:rPr>
            </w:pPr>
            <w:r w:rsidRPr="00207C33">
              <w:rPr>
                <w:rFonts w:ascii="Arial" w:eastAsia="標楷體" w:hAnsi="Arial" w:hint="eastAsia"/>
                <w:b/>
                <w:bCs/>
                <w:sz w:val="28"/>
                <w:szCs w:val="28"/>
              </w:rPr>
              <w:t>修訂頁次</w:t>
            </w:r>
          </w:p>
        </w:tc>
        <w:tc>
          <w:tcPr>
            <w:tcW w:w="649" w:type="pct"/>
            <w:tcBorders>
              <w:top w:val="thinThickSmallGap" w:sz="24" w:space="0" w:color="auto"/>
            </w:tcBorders>
            <w:shd w:val="clear" w:color="auto" w:fill="99CCFF"/>
            <w:vAlign w:val="center"/>
          </w:tcPr>
          <w:p w14:paraId="257FFA99" w14:textId="77777777" w:rsidR="00817F22" w:rsidRPr="00207C33" w:rsidRDefault="00817F22" w:rsidP="00350F3A">
            <w:pPr>
              <w:snapToGrid w:val="0"/>
              <w:spacing w:before="60" w:after="60" w:line="460" w:lineRule="exact"/>
              <w:ind w:leftChars="-10" w:left="-20"/>
              <w:jc w:val="center"/>
              <w:rPr>
                <w:rFonts w:ascii="Arial" w:eastAsia="標楷體" w:hAnsi="Arial"/>
                <w:b/>
                <w:bCs/>
                <w:sz w:val="28"/>
                <w:szCs w:val="28"/>
              </w:rPr>
            </w:pPr>
            <w:r w:rsidRPr="00207C33">
              <w:rPr>
                <w:rFonts w:ascii="Arial" w:eastAsia="標楷體" w:hAnsi="Arial" w:hint="eastAsia"/>
                <w:b/>
                <w:bCs/>
                <w:sz w:val="28"/>
                <w:szCs w:val="28"/>
              </w:rPr>
              <w:t>修訂者</w:t>
            </w:r>
          </w:p>
        </w:tc>
        <w:tc>
          <w:tcPr>
            <w:tcW w:w="1439" w:type="pct"/>
            <w:tcBorders>
              <w:top w:val="thinThickSmallGap" w:sz="24" w:space="0" w:color="auto"/>
            </w:tcBorders>
            <w:shd w:val="clear" w:color="auto" w:fill="99CCFF"/>
            <w:vAlign w:val="center"/>
          </w:tcPr>
          <w:p w14:paraId="39BD8E55" w14:textId="77777777" w:rsidR="00817F22" w:rsidRPr="00207C33" w:rsidRDefault="00817F22" w:rsidP="00350F3A">
            <w:pPr>
              <w:snapToGrid w:val="0"/>
              <w:spacing w:before="60" w:after="60" w:line="460" w:lineRule="exact"/>
              <w:ind w:leftChars="-10" w:left="-20"/>
              <w:jc w:val="center"/>
              <w:rPr>
                <w:rFonts w:ascii="Arial" w:eastAsia="標楷體" w:hAnsi="Arial"/>
                <w:b/>
                <w:bCs/>
                <w:sz w:val="28"/>
                <w:szCs w:val="28"/>
              </w:rPr>
            </w:pPr>
            <w:r w:rsidRPr="00207C33">
              <w:rPr>
                <w:rFonts w:ascii="Arial" w:eastAsia="標楷體" w:hAnsi="Arial" w:hint="eastAsia"/>
                <w:b/>
                <w:bCs/>
                <w:sz w:val="28"/>
                <w:szCs w:val="28"/>
              </w:rPr>
              <w:t>修訂內容摘要</w:t>
            </w:r>
          </w:p>
        </w:tc>
        <w:tc>
          <w:tcPr>
            <w:tcW w:w="1438" w:type="pct"/>
            <w:tcBorders>
              <w:top w:val="thinThickSmallGap" w:sz="24" w:space="0" w:color="auto"/>
            </w:tcBorders>
            <w:shd w:val="clear" w:color="auto" w:fill="99CCFF"/>
            <w:vAlign w:val="center"/>
          </w:tcPr>
          <w:p w14:paraId="380A290C" w14:textId="77777777" w:rsidR="00817F22" w:rsidRPr="00207C33" w:rsidRDefault="00E3019D" w:rsidP="00350F3A">
            <w:pPr>
              <w:snapToGrid w:val="0"/>
              <w:spacing w:before="60" w:after="60" w:line="460" w:lineRule="exact"/>
              <w:ind w:leftChars="-10" w:left="-20"/>
              <w:jc w:val="center"/>
              <w:rPr>
                <w:rFonts w:ascii="Arial" w:eastAsia="標楷體" w:hAnsi="Arial"/>
                <w:b/>
                <w:bCs/>
                <w:sz w:val="28"/>
                <w:szCs w:val="28"/>
              </w:rPr>
            </w:pPr>
            <w:r w:rsidRPr="00207C33">
              <w:rPr>
                <w:rFonts w:ascii="Arial" w:eastAsia="標楷體" w:hAnsi="Arial" w:hint="eastAsia"/>
                <w:b/>
                <w:bCs/>
                <w:sz w:val="28"/>
                <w:szCs w:val="28"/>
              </w:rPr>
              <w:t>核准者</w:t>
            </w:r>
          </w:p>
        </w:tc>
      </w:tr>
      <w:tr w:rsidR="00207C33" w:rsidRPr="00207C33" w14:paraId="6C5C280C" w14:textId="77777777" w:rsidTr="005661D2">
        <w:tblPrEx>
          <w:tblLook w:val="00A0" w:firstRow="1" w:lastRow="0" w:firstColumn="1" w:lastColumn="0" w:noHBand="0" w:noVBand="0"/>
        </w:tblPrEx>
        <w:trPr>
          <w:cantSplit/>
          <w:trHeight w:val="600"/>
          <w:jc w:val="center"/>
        </w:trPr>
        <w:tc>
          <w:tcPr>
            <w:tcW w:w="302" w:type="pct"/>
            <w:vAlign w:val="center"/>
          </w:tcPr>
          <w:p w14:paraId="32A33CB4" w14:textId="77777777" w:rsidR="00817F22" w:rsidRPr="00207C33" w:rsidRDefault="00817F22" w:rsidP="00350F3A">
            <w:pPr>
              <w:snapToGrid w:val="0"/>
              <w:spacing w:before="60" w:after="60" w:line="460" w:lineRule="exact"/>
              <w:jc w:val="center"/>
              <w:rPr>
                <w:rFonts w:ascii="Times New Roman" w:eastAsia="標楷體" w:hAnsi="Times New Roman"/>
                <w:sz w:val="24"/>
                <w:szCs w:val="24"/>
              </w:rPr>
            </w:pPr>
            <w:r w:rsidRPr="00207C33">
              <w:rPr>
                <w:rFonts w:ascii="Times New Roman" w:eastAsia="標楷體" w:hAnsi="Times New Roman"/>
                <w:sz w:val="24"/>
                <w:szCs w:val="24"/>
              </w:rPr>
              <w:t>1</w:t>
            </w:r>
            <w:r w:rsidRPr="00207C33">
              <w:rPr>
                <w:rFonts w:ascii="Times New Roman" w:eastAsia="標楷體" w:hAnsi="Times New Roman" w:hint="eastAsia"/>
                <w:sz w:val="24"/>
                <w:szCs w:val="24"/>
              </w:rPr>
              <w:t>.0</w:t>
            </w:r>
          </w:p>
        </w:tc>
        <w:tc>
          <w:tcPr>
            <w:tcW w:w="803" w:type="pct"/>
            <w:vAlign w:val="center"/>
          </w:tcPr>
          <w:p w14:paraId="3B5C8142" w14:textId="15C6F6CF" w:rsidR="00817F22" w:rsidRPr="00207C33" w:rsidRDefault="007C2B6B" w:rsidP="00350F3A">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110</w:t>
            </w:r>
            <w:r w:rsidR="00817F22" w:rsidRPr="00207C33">
              <w:rPr>
                <w:rFonts w:ascii="Times New Roman" w:eastAsia="標楷體" w:hAnsi="Times New Roman"/>
                <w:sz w:val="24"/>
                <w:szCs w:val="24"/>
              </w:rPr>
              <w:t>.</w:t>
            </w:r>
            <w:r>
              <w:rPr>
                <w:rFonts w:ascii="Times New Roman" w:eastAsia="標楷體" w:hAnsi="Times New Roman" w:hint="eastAsia"/>
                <w:sz w:val="24"/>
                <w:szCs w:val="24"/>
              </w:rPr>
              <w:t>07.27</w:t>
            </w:r>
            <w:bookmarkStart w:id="0" w:name="_GoBack"/>
            <w:bookmarkEnd w:id="0"/>
          </w:p>
        </w:tc>
        <w:tc>
          <w:tcPr>
            <w:tcW w:w="369" w:type="pct"/>
            <w:vAlign w:val="center"/>
          </w:tcPr>
          <w:p w14:paraId="66D79FD5" w14:textId="5B6D0A64" w:rsidR="00817F22" w:rsidRPr="00207C33" w:rsidRDefault="00CE6AD6">
            <w:pPr>
              <w:snapToGrid w:val="0"/>
              <w:spacing w:before="60" w:after="60" w:line="460" w:lineRule="exact"/>
              <w:jc w:val="center"/>
              <w:rPr>
                <w:rFonts w:ascii="Arial" w:eastAsia="標楷體" w:hAnsi="Arial"/>
                <w:sz w:val="24"/>
                <w:szCs w:val="24"/>
              </w:rPr>
            </w:pPr>
            <w:r w:rsidRPr="00207C33">
              <w:rPr>
                <w:rFonts w:ascii="Arial" w:eastAsia="標楷體" w:hAnsi="Arial" w:hint="eastAsia"/>
                <w:sz w:val="24"/>
                <w:szCs w:val="24"/>
              </w:rPr>
              <w:t>-</w:t>
            </w:r>
          </w:p>
        </w:tc>
        <w:tc>
          <w:tcPr>
            <w:tcW w:w="649" w:type="pct"/>
            <w:vAlign w:val="center"/>
          </w:tcPr>
          <w:p w14:paraId="791BACEE" w14:textId="0A7F3145" w:rsidR="00817F22" w:rsidRPr="00207C33" w:rsidRDefault="003C114A" w:rsidP="00350F3A">
            <w:pPr>
              <w:snapToGrid w:val="0"/>
              <w:spacing w:before="60" w:after="60" w:line="460" w:lineRule="exact"/>
              <w:jc w:val="center"/>
              <w:rPr>
                <w:rFonts w:ascii="Arial" w:eastAsia="標楷體" w:hAnsi="Arial"/>
                <w:sz w:val="24"/>
                <w:szCs w:val="24"/>
              </w:rPr>
            </w:pPr>
            <w:r w:rsidRPr="00207C33">
              <w:rPr>
                <w:rFonts w:ascii="Arial" w:eastAsia="標楷體" w:hAnsi="Arial" w:hint="eastAsia"/>
                <w:sz w:val="24"/>
                <w:szCs w:val="24"/>
              </w:rPr>
              <w:t>個人資料保護執行小組</w:t>
            </w:r>
          </w:p>
        </w:tc>
        <w:tc>
          <w:tcPr>
            <w:tcW w:w="1439" w:type="pct"/>
            <w:vAlign w:val="center"/>
          </w:tcPr>
          <w:p w14:paraId="35C61EA6" w14:textId="77777777" w:rsidR="00817F22" w:rsidRPr="00207C33" w:rsidRDefault="00817F22" w:rsidP="00350F3A">
            <w:pPr>
              <w:snapToGrid w:val="0"/>
              <w:spacing w:before="60" w:after="60" w:line="460" w:lineRule="exact"/>
              <w:jc w:val="center"/>
              <w:rPr>
                <w:rFonts w:ascii="Arial" w:eastAsia="標楷體" w:hAnsi="Arial"/>
                <w:sz w:val="24"/>
                <w:szCs w:val="24"/>
              </w:rPr>
            </w:pPr>
            <w:r w:rsidRPr="00207C33">
              <w:rPr>
                <w:rFonts w:ascii="Arial" w:eastAsia="標楷體" w:hAnsi="Arial" w:hint="eastAsia"/>
                <w:sz w:val="24"/>
                <w:szCs w:val="24"/>
              </w:rPr>
              <w:t>初版發行</w:t>
            </w:r>
          </w:p>
        </w:tc>
        <w:tc>
          <w:tcPr>
            <w:tcW w:w="1438" w:type="pct"/>
            <w:vAlign w:val="center"/>
          </w:tcPr>
          <w:p w14:paraId="0C928745" w14:textId="77777777" w:rsidR="00817F22" w:rsidRPr="00207C33" w:rsidRDefault="00817F22" w:rsidP="00350F3A">
            <w:pPr>
              <w:spacing w:before="60" w:after="60" w:line="460" w:lineRule="exact"/>
              <w:jc w:val="center"/>
              <w:rPr>
                <w:rFonts w:ascii="Arial" w:eastAsia="標楷體" w:hAnsi="Arial"/>
                <w:sz w:val="24"/>
                <w:szCs w:val="24"/>
              </w:rPr>
            </w:pPr>
            <w:r w:rsidRPr="00207C33">
              <w:rPr>
                <w:rFonts w:ascii="Arial" w:eastAsia="標楷體" w:hAnsi="Arial" w:hint="eastAsia"/>
                <w:sz w:val="24"/>
                <w:szCs w:val="24"/>
              </w:rPr>
              <w:t>個人資料保護推行委員會</w:t>
            </w:r>
          </w:p>
        </w:tc>
      </w:tr>
      <w:tr w:rsidR="00207C33" w:rsidRPr="00207C33" w14:paraId="652FB176" w14:textId="77777777" w:rsidTr="005661D2">
        <w:tblPrEx>
          <w:tblLook w:val="00A0" w:firstRow="1" w:lastRow="0" w:firstColumn="1" w:lastColumn="0" w:noHBand="0" w:noVBand="0"/>
        </w:tblPrEx>
        <w:trPr>
          <w:cantSplit/>
          <w:trHeight w:val="600"/>
          <w:jc w:val="center"/>
        </w:trPr>
        <w:tc>
          <w:tcPr>
            <w:tcW w:w="302" w:type="pct"/>
            <w:vAlign w:val="center"/>
          </w:tcPr>
          <w:p w14:paraId="2679473A" w14:textId="77777777" w:rsidR="00817F22" w:rsidRPr="00207C33" w:rsidRDefault="00817F22" w:rsidP="00350F3A">
            <w:pPr>
              <w:snapToGrid w:val="0"/>
              <w:spacing w:before="60" w:after="60" w:line="460" w:lineRule="exact"/>
              <w:jc w:val="center"/>
              <w:rPr>
                <w:rFonts w:ascii="Times New Roman" w:eastAsia="標楷體" w:hAnsi="Times New Roman"/>
                <w:sz w:val="24"/>
                <w:szCs w:val="24"/>
              </w:rPr>
            </w:pPr>
          </w:p>
        </w:tc>
        <w:tc>
          <w:tcPr>
            <w:tcW w:w="803" w:type="pct"/>
            <w:vAlign w:val="center"/>
          </w:tcPr>
          <w:p w14:paraId="15AE4115" w14:textId="77777777" w:rsidR="00817F22" w:rsidRPr="00207C33" w:rsidRDefault="00817F22" w:rsidP="00350F3A">
            <w:pPr>
              <w:snapToGrid w:val="0"/>
              <w:spacing w:before="60" w:after="60" w:line="460" w:lineRule="exact"/>
              <w:jc w:val="center"/>
              <w:rPr>
                <w:rFonts w:ascii="Times New Roman" w:eastAsia="標楷體" w:hAnsi="Times New Roman"/>
                <w:sz w:val="24"/>
                <w:szCs w:val="24"/>
              </w:rPr>
            </w:pPr>
          </w:p>
        </w:tc>
        <w:tc>
          <w:tcPr>
            <w:tcW w:w="369" w:type="pct"/>
          </w:tcPr>
          <w:p w14:paraId="59038145"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649" w:type="pct"/>
            <w:vAlign w:val="center"/>
          </w:tcPr>
          <w:p w14:paraId="76830835"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9" w:type="pct"/>
            <w:vAlign w:val="center"/>
          </w:tcPr>
          <w:p w14:paraId="1BDED8C9"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8" w:type="pct"/>
            <w:vAlign w:val="center"/>
          </w:tcPr>
          <w:p w14:paraId="4F2F507D" w14:textId="77777777" w:rsidR="00817F22" w:rsidRPr="00207C33" w:rsidRDefault="00817F22" w:rsidP="00350F3A">
            <w:pPr>
              <w:spacing w:before="60" w:after="60" w:line="460" w:lineRule="exact"/>
              <w:jc w:val="center"/>
              <w:rPr>
                <w:rFonts w:ascii="Arial" w:eastAsia="標楷體" w:hAnsi="Arial"/>
                <w:sz w:val="24"/>
                <w:szCs w:val="24"/>
              </w:rPr>
            </w:pPr>
          </w:p>
        </w:tc>
      </w:tr>
      <w:tr w:rsidR="00207C33" w:rsidRPr="00207C33" w14:paraId="05D29620" w14:textId="77777777" w:rsidTr="005661D2">
        <w:tblPrEx>
          <w:tblLook w:val="00A0" w:firstRow="1" w:lastRow="0" w:firstColumn="1" w:lastColumn="0" w:noHBand="0" w:noVBand="0"/>
        </w:tblPrEx>
        <w:trPr>
          <w:cantSplit/>
          <w:trHeight w:val="600"/>
          <w:jc w:val="center"/>
        </w:trPr>
        <w:tc>
          <w:tcPr>
            <w:tcW w:w="302" w:type="pct"/>
            <w:vAlign w:val="center"/>
          </w:tcPr>
          <w:p w14:paraId="71B7E4D7" w14:textId="77777777" w:rsidR="00817F22" w:rsidRPr="00207C33" w:rsidRDefault="00817F22" w:rsidP="00350F3A">
            <w:pPr>
              <w:snapToGrid w:val="0"/>
              <w:spacing w:before="60" w:after="60" w:line="460" w:lineRule="exact"/>
              <w:jc w:val="center"/>
              <w:rPr>
                <w:rFonts w:ascii="Times New Roman" w:eastAsia="標楷體" w:hAnsi="Times New Roman"/>
                <w:sz w:val="28"/>
                <w:szCs w:val="28"/>
              </w:rPr>
            </w:pPr>
          </w:p>
        </w:tc>
        <w:tc>
          <w:tcPr>
            <w:tcW w:w="803" w:type="pct"/>
            <w:vAlign w:val="center"/>
          </w:tcPr>
          <w:p w14:paraId="36D2F84E" w14:textId="77777777" w:rsidR="00817F22" w:rsidRPr="00207C33" w:rsidRDefault="00817F22" w:rsidP="00350F3A">
            <w:pPr>
              <w:snapToGrid w:val="0"/>
              <w:spacing w:before="60" w:after="60" w:line="460" w:lineRule="exact"/>
              <w:jc w:val="center"/>
              <w:rPr>
                <w:rFonts w:ascii="Times New Roman" w:eastAsia="標楷體" w:hAnsi="Times New Roman"/>
                <w:sz w:val="24"/>
                <w:szCs w:val="24"/>
              </w:rPr>
            </w:pPr>
          </w:p>
        </w:tc>
        <w:tc>
          <w:tcPr>
            <w:tcW w:w="369" w:type="pct"/>
          </w:tcPr>
          <w:p w14:paraId="568C86E6"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649" w:type="pct"/>
            <w:vAlign w:val="center"/>
          </w:tcPr>
          <w:p w14:paraId="68201918"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9" w:type="pct"/>
            <w:vAlign w:val="center"/>
          </w:tcPr>
          <w:p w14:paraId="326F8B01"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8" w:type="pct"/>
            <w:vAlign w:val="center"/>
          </w:tcPr>
          <w:p w14:paraId="7C3484AB" w14:textId="77777777" w:rsidR="00817F22" w:rsidRPr="00207C33" w:rsidRDefault="00817F22" w:rsidP="00350F3A">
            <w:pPr>
              <w:snapToGrid w:val="0"/>
              <w:spacing w:before="60" w:after="60" w:line="460" w:lineRule="exact"/>
              <w:jc w:val="center"/>
              <w:rPr>
                <w:rFonts w:ascii="Arial" w:eastAsia="標楷體" w:hAnsi="Arial"/>
                <w:sz w:val="24"/>
                <w:szCs w:val="24"/>
              </w:rPr>
            </w:pPr>
          </w:p>
        </w:tc>
      </w:tr>
      <w:tr w:rsidR="00207C33" w:rsidRPr="00207C33" w14:paraId="5996EA8A" w14:textId="77777777" w:rsidTr="005661D2">
        <w:tblPrEx>
          <w:tblLook w:val="00A0" w:firstRow="1" w:lastRow="0" w:firstColumn="1" w:lastColumn="0" w:noHBand="0" w:noVBand="0"/>
        </w:tblPrEx>
        <w:trPr>
          <w:cantSplit/>
          <w:trHeight w:val="600"/>
          <w:jc w:val="center"/>
        </w:trPr>
        <w:tc>
          <w:tcPr>
            <w:tcW w:w="302" w:type="pct"/>
            <w:vAlign w:val="center"/>
          </w:tcPr>
          <w:p w14:paraId="7AD602CB" w14:textId="77777777" w:rsidR="00817F22" w:rsidRPr="00207C33" w:rsidRDefault="00817F22" w:rsidP="00350F3A">
            <w:pPr>
              <w:snapToGrid w:val="0"/>
              <w:spacing w:before="60" w:after="60" w:line="460" w:lineRule="exact"/>
              <w:jc w:val="center"/>
              <w:rPr>
                <w:rFonts w:ascii="Times New Roman" w:eastAsia="標楷體" w:hAnsi="Times New Roman"/>
                <w:sz w:val="28"/>
                <w:szCs w:val="28"/>
              </w:rPr>
            </w:pPr>
          </w:p>
        </w:tc>
        <w:tc>
          <w:tcPr>
            <w:tcW w:w="803" w:type="pct"/>
            <w:vAlign w:val="center"/>
          </w:tcPr>
          <w:p w14:paraId="7F361649" w14:textId="77777777" w:rsidR="00817F22" w:rsidRPr="00207C33" w:rsidRDefault="00817F22" w:rsidP="00350F3A">
            <w:pPr>
              <w:snapToGrid w:val="0"/>
              <w:spacing w:before="60" w:after="60" w:line="460" w:lineRule="exact"/>
              <w:jc w:val="center"/>
              <w:rPr>
                <w:rFonts w:ascii="Times New Roman" w:eastAsia="標楷體" w:hAnsi="Times New Roman"/>
                <w:sz w:val="24"/>
                <w:szCs w:val="24"/>
              </w:rPr>
            </w:pPr>
          </w:p>
        </w:tc>
        <w:tc>
          <w:tcPr>
            <w:tcW w:w="369" w:type="pct"/>
          </w:tcPr>
          <w:p w14:paraId="5901E820"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649" w:type="pct"/>
            <w:vAlign w:val="center"/>
          </w:tcPr>
          <w:p w14:paraId="39330C56"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9" w:type="pct"/>
            <w:vAlign w:val="center"/>
          </w:tcPr>
          <w:p w14:paraId="766D0A9E"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8" w:type="pct"/>
            <w:vAlign w:val="center"/>
          </w:tcPr>
          <w:p w14:paraId="503D4543" w14:textId="77777777" w:rsidR="00817F22" w:rsidRPr="00207C33" w:rsidRDefault="00817F22" w:rsidP="00350F3A">
            <w:pPr>
              <w:snapToGrid w:val="0"/>
              <w:spacing w:before="60" w:after="60" w:line="460" w:lineRule="exact"/>
              <w:jc w:val="center"/>
              <w:rPr>
                <w:rFonts w:ascii="Arial" w:eastAsia="標楷體" w:hAnsi="Arial"/>
                <w:sz w:val="24"/>
                <w:szCs w:val="24"/>
              </w:rPr>
            </w:pPr>
          </w:p>
        </w:tc>
      </w:tr>
      <w:tr w:rsidR="00207C33" w:rsidRPr="00207C33" w14:paraId="098FFAFE" w14:textId="77777777" w:rsidTr="005661D2">
        <w:tblPrEx>
          <w:tblLook w:val="00A0" w:firstRow="1" w:lastRow="0" w:firstColumn="1" w:lastColumn="0" w:noHBand="0" w:noVBand="0"/>
        </w:tblPrEx>
        <w:trPr>
          <w:cantSplit/>
          <w:trHeight w:val="600"/>
          <w:jc w:val="center"/>
        </w:trPr>
        <w:tc>
          <w:tcPr>
            <w:tcW w:w="302" w:type="pct"/>
            <w:vAlign w:val="center"/>
          </w:tcPr>
          <w:p w14:paraId="0DB089C0" w14:textId="77777777" w:rsidR="00817F22" w:rsidRPr="00207C33" w:rsidRDefault="00817F22" w:rsidP="00350F3A">
            <w:pPr>
              <w:snapToGrid w:val="0"/>
              <w:spacing w:before="60" w:after="60" w:line="460" w:lineRule="exact"/>
              <w:jc w:val="center"/>
              <w:rPr>
                <w:rFonts w:ascii="Times New Roman" w:eastAsia="標楷體" w:hAnsi="Times New Roman"/>
                <w:sz w:val="24"/>
                <w:szCs w:val="24"/>
              </w:rPr>
            </w:pPr>
          </w:p>
        </w:tc>
        <w:tc>
          <w:tcPr>
            <w:tcW w:w="803" w:type="pct"/>
            <w:vAlign w:val="center"/>
          </w:tcPr>
          <w:p w14:paraId="48A14784" w14:textId="77777777" w:rsidR="00817F22" w:rsidRPr="00207C33" w:rsidRDefault="00817F22" w:rsidP="00350F3A">
            <w:pPr>
              <w:snapToGrid w:val="0"/>
              <w:spacing w:before="60" w:after="60" w:line="460" w:lineRule="exact"/>
              <w:jc w:val="center"/>
              <w:rPr>
                <w:rFonts w:ascii="Times New Roman" w:eastAsia="標楷體" w:hAnsi="Times New Roman"/>
                <w:sz w:val="24"/>
                <w:szCs w:val="24"/>
              </w:rPr>
            </w:pPr>
          </w:p>
        </w:tc>
        <w:tc>
          <w:tcPr>
            <w:tcW w:w="369" w:type="pct"/>
          </w:tcPr>
          <w:p w14:paraId="6E4178B4"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649" w:type="pct"/>
            <w:vAlign w:val="center"/>
          </w:tcPr>
          <w:p w14:paraId="60C084DA"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9" w:type="pct"/>
            <w:vAlign w:val="center"/>
          </w:tcPr>
          <w:p w14:paraId="54B59BF3" w14:textId="77777777" w:rsidR="00817F22" w:rsidRPr="00207C33" w:rsidRDefault="00817F22" w:rsidP="00350F3A">
            <w:pPr>
              <w:snapToGrid w:val="0"/>
              <w:spacing w:before="60" w:after="60" w:line="460" w:lineRule="exact"/>
              <w:jc w:val="center"/>
              <w:rPr>
                <w:rFonts w:ascii="Arial" w:eastAsia="標楷體" w:hAnsi="Arial"/>
                <w:sz w:val="24"/>
                <w:szCs w:val="24"/>
              </w:rPr>
            </w:pPr>
          </w:p>
        </w:tc>
        <w:tc>
          <w:tcPr>
            <w:tcW w:w="1438" w:type="pct"/>
            <w:vAlign w:val="center"/>
          </w:tcPr>
          <w:p w14:paraId="562CA3AD" w14:textId="77777777" w:rsidR="00817F22" w:rsidRPr="00207C33" w:rsidRDefault="00817F22" w:rsidP="00350F3A">
            <w:pPr>
              <w:snapToGrid w:val="0"/>
              <w:spacing w:before="60" w:after="60" w:line="460" w:lineRule="exact"/>
              <w:jc w:val="center"/>
              <w:rPr>
                <w:rFonts w:ascii="Arial" w:eastAsia="標楷體" w:hAnsi="Arial"/>
                <w:sz w:val="24"/>
                <w:szCs w:val="24"/>
              </w:rPr>
            </w:pPr>
          </w:p>
        </w:tc>
      </w:tr>
      <w:tr w:rsidR="00207C33" w:rsidRPr="00207C33" w14:paraId="1278B2DB" w14:textId="77777777" w:rsidTr="005661D2">
        <w:trPr>
          <w:cantSplit/>
          <w:trHeight w:val="600"/>
          <w:jc w:val="center"/>
        </w:trPr>
        <w:tc>
          <w:tcPr>
            <w:tcW w:w="302" w:type="pct"/>
            <w:vAlign w:val="center"/>
          </w:tcPr>
          <w:p w14:paraId="739C9F43"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5A96C7FF"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658368D0" w14:textId="77777777" w:rsidR="00817F22" w:rsidRPr="00207C33" w:rsidRDefault="00817F22" w:rsidP="00350F3A">
            <w:pPr>
              <w:snapToGrid w:val="0"/>
              <w:spacing w:before="60" w:after="60" w:line="460" w:lineRule="exact"/>
              <w:jc w:val="center"/>
              <w:rPr>
                <w:rFonts w:ascii="Arial" w:hAnsi="Arial"/>
              </w:rPr>
            </w:pPr>
          </w:p>
        </w:tc>
        <w:tc>
          <w:tcPr>
            <w:tcW w:w="649" w:type="pct"/>
            <w:vAlign w:val="center"/>
          </w:tcPr>
          <w:p w14:paraId="7D58D1F8" w14:textId="77777777" w:rsidR="00817F22" w:rsidRPr="00207C33" w:rsidRDefault="00817F22" w:rsidP="00350F3A">
            <w:pPr>
              <w:snapToGrid w:val="0"/>
              <w:spacing w:before="60" w:after="60" w:line="460" w:lineRule="exact"/>
              <w:jc w:val="center"/>
              <w:rPr>
                <w:rFonts w:ascii="Arial" w:hAnsi="Arial"/>
              </w:rPr>
            </w:pPr>
          </w:p>
        </w:tc>
        <w:tc>
          <w:tcPr>
            <w:tcW w:w="1439" w:type="pct"/>
            <w:vAlign w:val="center"/>
          </w:tcPr>
          <w:p w14:paraId="537C1233" w14:textId="77777777" w:rsidR="00817F22" w:rsidRPr="00207C33" w:rsidRDefault="00817F22" w:rsidP="00350F3A">
            <w:pPr>
              <w:snapToGrid w:val="0"/>
              <w:spacing w:before="60" w:after="60" w:line="460" w:lineRule="exact"/>
              <w:jc w:val="center"/>
              <w:rPr>
                <w:rFonts w:ascii="Arial" w:hAnsi="Arial"/>
              </w:rPr>
            </w:pPr>
          </w:p>
        </w:tc>
        <w:tc>
          <w:tcPr>
            <w:tcW w:w="1438" w:type="pct"/>
            <w:vAlign w:val="center"/>
          </w:tcPr>
          <w:p w14:paraId="59D31926" w14:textId="77777777" w:rsidR="00817F22" w:rsidRPr="00207C33" w:rsidRDefault="00817F22" w:rsidP="00350F3A">
            <w:pPr>
              <w:snapToGrid w:val="0"/>
              <w:spacing w:before="60" w:after="60" w:line="460" w:lineRule="exact"/>
              <w:jc w:val="center"/>
              <w:rPr>
                <w:rFonts w:ascii="Arial" w:hAnsi="Arial"/>
              </w:rPr>
            </w:pPr>
          </w:p>
        </w:tc>
      </w:tr>
      <w:tr w:rsidR="00207C33" w:rsidRPr="00207C33" w14:paraId="16C96A42" w14:textId="77777777" w:rsidTr="005661D2">
        <w:trPr>
          <w:cantSplit/>
          <w:trHeight w:val="600"/>
          <w:jc w:val="center"/>
        </w:trPr>
        <w:tc>
          <w:tcPr>
            <w:tcW w:w="302" w:type="pct"/>
            <w:vAlign w:val="center"/>
          </w:tcPr>
          <w:p w14:paraId="3B722C30"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261602DC"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35786819" w14:textId="77777777" w:rsidR="00817F22" w:rsidRPr="00207C33" w:rsidRDefault="00817F22" w:rsidP="00350F3A">
            <w:pPr>
              <w:snapToGrid w:val="0"/>
              <w:spacing w:before="60" w:after="60" w:line="460" w:lineRule="exact"/>
              <w:jc w:val="center"/>
              <w:rPr>
                <w:rFonts w:ascii="Arial" w:hAnsi="Arial"/>
              </w:rPr>
            </w:pPr>
          </w:p>
        </w:tc>
        <w:tc>
          <w:tcPr>
            <w:tcW w:w="649" w:type="pct"/>
            <w:vAlign w:val="center"/>
          </w:tcPr>
          <w:p w14:paraId="673E4712" w14:textId="77777777" w:rsidR="00817F22" w:rsidRPr="00207C33" w:rsidRDefault="00817F22" w:rsidP="00350F3A">
            <w:pPr>
              <w:snapToGrid w:val="0"/>
              <w:spacing w:before="60" w:after="60" w:line="460" w:lineRule="exact"/>
              <w:jc w:val="center"/>
              <w:rPr>
                <w:rFonts w:ascii="Arial" w:hAnsi="Arial"/>
              </w:rPr>
            </w:pPr>
          </w:p>
        </w:tc>
        <w:tc>
          <w:tcPr>
            <w:tcW w:w="1439" w:type="pct"/>
            <w:vAlign w:val="center"/>
          </w:tcPr>
          <w:p w14:paraId="5B395C06"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428C2DE4" w14:textId="77777777" w:rsidR="00817F22" w:rsidRPr="00207C33" w:rsidRDefault="00817F22" w:rsidP="00350F3A">
            <w:pPr>
              <w:snapToGrid w:val="0"/>
              <w:spacing w:before="60" w:after="60" w:line="460" w:lineRule="exact"/>
              <w:ind w:firstLine="560"/>
              <w:jc w:val="center"/>
              <w:rPr>
                <w:rFonts w:ascii="Arial" w:hAnsi="Arial"/>
              </w:rPr>
            </w:pPr>
          </w:p>
        </w:tc>
      </w:tr>
      <w:tr w:rsidR="00207C33" w:rsidRPr="00207C33" w14:paraId="456C868E" w14:textId="77777777" w:rsidTr="005661D2">
        <w:trPr>
          <w:cantSplit/>
          <w:trHeight w:val="600"/>
          <w:jc w:val="center"/>
        </w:trPr>
        <w:tc>
          <w:tcPr>
            <w:tcW w:w="302" w:type="pct"/>
            <w:vAlign w:val="center"/>
          </w:tcPr>
          <w:p w14:paraId="47FE2511"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7BE0D4C3"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7B4F4A00" w14:textId="77777777" w:rsidR="00817F22" w:rsidRPr="00207C33" w:rsidRDefault="00817F22" w:rsidP="00350F3A">
            <w:pPr>
              <w:snapToGrid w:val="0"/>
              <w:spacing w:before="60" w:after="60" w:line="460" w:lineRule="exact"/>
              <w:jc w:val="center"/>
              <w:rPr>
                <w:rFonts w:ascii="Arial" w:hAnsi="Arial"/>
              </w:rPr>
            </w:pPr>
          </w:p>
        </w:tc>
        <w:tc>
          <w:tcPr>
            <w:tcW w:w="649" w:type="pct"/>
            <w:vAlign w:val="center"/>
          </w:tcPr>
          <w:p w14:paraId="2BD6EA4C" w14:textId="77777777" w:rsidR="00817F22" w:rsidRPr="00207C33" w:rsidRDefault="00817F22" w:rsidP="00350F3A">
            <w:pPr>
              <w:snapToGrid w:val="0"/>
              <w:spacing w:before="60" w:after="60" w:line="460" w:lineRule="exact"/>
              <w:jc w:val="center"/>
              <w:rPr>
                <w:rFonts w:ascii="Arial" w:hAnsi="Arial"/>
              </w:rPr>
            </w:pPr>
          </w:p>
        </w:tc>
        <w:tc>
          <w:tcPr>
            <w:tcW w:w="1439" w:type="pct"/>
            <w:vAlign w:val="center"/>
          </w:tcPr>
          <w:p w14:paraId="6EE728AB"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351017C4" w14:textId="77777777" w:rsidR="00817F22" w:rsidRPr="00207C33" w:rsidRDefault="00817F22" w:rsidP="00350F3A">
            <w:pPr>
              <w:snapToGrid w:val="0"/>
              <w:spacing w:before="60" w:after="60" w:line="460" w:lineRule="exact"/>
              <w:jc w:val="center"/>
              <w:rPr>
                <w:rFonts w:ascii="Arial" w:hAnsi="Arial"/>
              </w:rPr>
            </w:pPr>
          </w:p>
        </w:tc>
      </w:tr>
      <w:tr w:rsidR="00207C33" w:rsidRPr="00207C33" w14:paraId="15A2F885" w14:textId="77777777" w:rsidTr="005661D2">
        <w:trPr>
          <w:cantSplit/>
          <w:trHeight w:val="600"/>
          <w:jc w:val="center"/>
        </w:trPr>
        <w:tc>
          <w:tcPr>
            <w:tcW w:w="302" w:type="pct"/>
            <w:vAlign w:val="center"/>
          </w:tcPr>
          <w:p w14:paraId="6F72D2F2"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23137431"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3C5D5364"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63550A21"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507275EB"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5222A1B8" w14:textId="77777777" w:rsidR="00817F22" w:rsidRPr="00207C33" w:rsidRDefault="00817F22" w:rsidP="00350F3A">
            <w:pPr>
              <w:snapToGrid w:val="0"/>
              <w:spacing w:before="60" w:after="60" w:line="460" w:lineRule="exact"/>
              <w:ind w:leftChars="-10" w:left="-20"/>
              <w:jc w:val="center"/>
              <w:rPr>
                <w:rFonts w:ascii="Arial" w:hAnsi="Arial"/>
              </w:rPr>
            </w:pPr>
          </w:p>
        </w:tc>
      </w:tr>
      <w:tr w:rsidR="00207C33" w:rsidRPr="00207C33" w14:paraId="530A1889" w14:textId="77777777" w:rsidTr="005661D2">
        <w:trPr>
          <w:cantSplit/>
          <w:trHeight w:val="600"/>
          <w:jc w:val="center"/>
        </w:trPr>
        <w:tc>
          <w:tcPr>
            <w:tcW w:w="302" w:type="pct"/>
            <w:vAlign w:val="center"/>
          </w:tcPr>
          <w:p w14:paraId="2824D6A4"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284B20A1"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652F8C2A"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6C2112A1"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4BD48F7E"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3491A8EB" w14:textId="77777777" w:rsidR="00817F22" w:rsidRPr="00207C33" w:rsidRDefault="00817F22" w:rsidP="00350F3A">
            <w:pPr>
              <w:snapToGrid w:val="0"/>
              <w:spacing w:before="60" w:after="60" w:line="460" w:lineRule="exact"/>
              <w:ind w:leftChars="-10" w:left="-20"/>
              <w:jc w:val="center"/>
              <w:rPr>
                <w:rFonts w:ascii="Arial" w:hAnsi="Arial"/>
              </w:rPr>
            </w:pPr>
          </w:p>
        </w:tc>
      </w:tr>
      <w:tr w:rsidR="00207C33" w:rsidRPr="00207C33" w14:paraId="684B24CE" w14:textId="77777777" w:rsidTr="005661D2">
        <w:trPr>
          <w:cantSplit/>
          <w:trHeight w:val="600"/>
          <w:jc w:val="center"/>
        </w:trPr>
        <w:tc>
          <w:tcPr>
            <w:tcW w:w="302" w:type="pct"/>
            <w:vAlign w:val="center"/>
          </w:tcPr>
          <w:p w14:paraId="455C1F74"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7A2F7D41"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0AE517D5"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11D00B8A"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755779B5"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37E50705" w14:textId="77777777" w:rsidR="00817F22" w:rsidRPr="00207C33" w:rsidRDefault="00817F22" w:rsidP="00350F3A">
            <w:pPr>
              <w:snapToGrid w:val="0"/>
              <w:spacing w:before="60" w:after="60" w:line="460" w:lineRule="exact"/>
              <w:ind w:leftChars="-10" w:left="-20"/>
              <w:jc w:val="center"/>
              <w:rPr>
                <w:rFonts w:ascii="Arial" w:hAnsi="Arial"/>
              </w:rPr>
            </w:pPr>
          </w:p>
        </w:tc>
      </w:tr>
      <w:tr w:rsidR="00207C33" w:rsidRPr="00207C33" w14:paraId="16D86530" w14:textId="77777777" w:rsidTr="005661D2">
        <w:trPr>
          <w:cantSplit/>
          <w:trHeight w:val="600"/>
          <w:jc w:val="center"/>
        </w:trPr>
        <w:tc>
          <w:tcPr>
            <w:tcW w:w="302" w:type="pct"/>
            <w:vAlign w:val="center"/>
          </w:tcPr>
          <w:p w14:paraId="335C5DAD"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798293A8"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21677DC2"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1A503A58"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12DB04A8"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774E6DD4" w14:textId="77777777" w:rsidR="00817F22" w:rsidRPr="00207C33" w:rsidRDefault="00817F22" w:rsidP="00350F3A">
            <w:pPr>
              <w:snapToGrid w:val="0"/>
              <w:spacing w:before="60" w:after="60" w:line="460" w:lineRule="exact"/>
              <w:ind w:leftChars="-10" w:left="-20"/>
              <w:jc w:val="center"/>
              <w:rPr>
                <w:rFonts w:ascii="Arial" w:hAnsi="Arial"/>
              </w:rPr>
            </w:pPr>
          </w:p>
        </w:tc>
      </w:tr>
      <w:tr w:rsidR="00207C33" w:rsidRPr="00207C33" w14:paraId="5AC15220" w14:textId="77777777" w:rsidTr="005661D2">
        <w:trPr>
          <w:cantSplit/>
          <w:trHeight w:val="600"/>
          <w:jc w:val="center"/>
        </w:trPr>
        <w:tc>
          <w:tcPr>
            <w:tcW w:w="302" w:type="pct"/>
            <w:vAlign w:val="center"/>
          </w:tcPr>
          <w:p w14:paraId="06AEAFFE"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76A256AC"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4CE3F58D"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604FFFCE"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78157D04"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6B69F3F8" w14:textId="77777777" w:rsidR="00817F22" w:rsidRPr="00207C33" w:rsidRDefault="00817F22" w:rsidP="00350F3A">
            <w:pPr>
              <w:snapToGrid w:val="0"/>
              <w:spacing w:before="60" w:after="60" w:line="460" w:lineRule="exact"/>
              <w:ind w:leftChars="-10" w:left="-20"/>
              <w:jc w:val="center"/>
              <w:rPr>
                <w:rFonts w:ascii="Arial" w:hAnsi="Arial"/>
              </w:rPr>
            </w:pPr>
          </w:p>
        </w:tc>
      </w:tr>
      <w:tr w:rsidR="00207C33" w:rsidRPr="00207C33" w14:paraId="5160ACC8" w14:textId="77777777" w:rsidTr="005661D2">
        <w:trPr>
          <w:cantSplit/>
          <w:trHeight w:val="600"/>
          <w:jc w:val="center"/>
        </w:trPr>
        <w:tc>
          <w:tcPr>
            <w:tcW w:w="302" w:type="pct"/>
            <w:vAlign w:val="center"/>
          </w:tcPr>
          <w:p w14:paraId="45787828" w14:textId="77777777" w:rsidR="00817F22" w:rsidRPr="00207C33" w:rsidRDefault="00817F22" w:rsidP="00350F3A">
            <w:pPr>
              <w:snapToGrid w:val="0"/>
              <w:spacing w:before="60" w:after="60" w:line="460" w:lineRule="exact"/>
              <w:jc w:val="center"/>
              <w:rPr>
                <w:rFonts w:ascii="Times New Roman" w:hAnsi="Times New Roman"/>
              </w:rPr>
            </w:pPr>
          </w:p>
        </w:tc>
        <w:tc>
          <w:tcPr>
            <w:tcW w:w="803" w:type="pct"/>
            <w:vAlign w:val="center"/>
          </w:tcPr>
          <w:p w14:paraId="39A66AE7" w14:textId="77777777" w:rsidR="00817F22" w:rsidRPr="00207C33" w:rsidRDefault="00817F22" w:rsidP="00350F3A">
            <w:pPr>
              <w:snapToGrid w:val="0"/>
              <w:spacing w:before="60" w:after="60" w:line="460" w:lineRule="exact"/>
              <w:jc w:val="center"/>
              <w:rPr>
                <w:rFonts w:ascii="Times New Roman" w:hAnsi="Times New Roman"/>
              </w:rPr>
            </w:pPr>
          </w:p>
        </w:tc>
        <w:tc>
          <w:tcPr>
            <w:tcW w:w="369" w:type="pct"/>
          </w:tcPr>
          <w:p w14:paraId="405FE7A0"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3A45B872"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1FC1C6A8"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67EEDB51" w14:textId="77777777" w:rsidR="00817F22" w:rsidRPr="00207C33" w:rsidRDefault="00817F22" w:rsidP="00350F3A">
            <w:pPr>
              <w:snapToGrid w:val="0"/>
              <w:spacing w:before="60" w:after="60" w:line="460" w:lineRule="exact"/>
              <w:ind w:leftChars="-10" w:left="-20"/>
              <w:jc w:val="center"/>
              <w:rPr>
                <w:rFonts w:ascii="Arial" w:hAnsi="Arial"/>
              </w:rPr>
            </w:pPr>
          </w:p>
        </w:tc>
      </w:tr>
      <w:tr w:rsidR="00207C33" w:rsidRPr="00207C33" w14:paraId="1F507418" w14:textId="77777777" w:rsidTr="005661D2">
        <w:trPr>
          <w:cantSplit/>
          <w:trHeight w:val="600"/>
          <w:jc w:val="center"/>
        </w:trPr>
        <w:tc>
          <w:tcPr>
            <w:tcW w:w="302" w:type="pct"/>
            <w:vAlign w:val="center"/>
          </w:tcPr>
          <w:p w14:paraId="04D16640" w14:textId="77777777" w:rsidR="00817F22" w:rsidRPr="00207C33" w:rsidRDefault="00817F22" w:rsidP="00350F3A">
            <w:pPr>
              <w:snapToGrid w:val="0"/>
              <w:spacing w:before="60" w:after="60" w:line="460" w:lineRule="exact"/>
              <w:jc w:val="center"/>
              <w:rPr>
                <w:rFonts w:ascii="Arial" w:hAnsi="Arial"/>
              </w:rPr>
            </w:pPr>
          </w:p>
        </w:tc>
        <w:tc>
          <w:tcPr>
            <w:tcW w:w="803" w:type="pct"/>
            <w:vAlign w:val="center"/>
          </w:tcPr>
          <w:p w14:paraId="704C66CF" w14:textId="77777777" w:rsidR="00817F22" w:rsidRPr="00207C33" w:rsidRDefault="00817F22" w:rsidP="00350F3A">
            <w:pPr>
              <w:snapToGrid w:val="0"/>
              <w:spacing w:before="60" w:after="60" w:line="460" w:lineRule="exact"/>
              <w:jc w:val="center"/>
              <w:rPr>
                <w:rFonts w:ascii="Arial" w:hAnsi="Arial"/>
              </w:rPr>
            </w:pPr>
          </w:p>
        </w:tc>
        <w:tc>
          <w:tcPr>
            <w:tcW w:w="369" w:type="pct"/>
          </w:tcPr>
          <w:p w14:paraId="3E1110EE"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2FC34C82"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725AED17"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254691B4" w14:textId="77777777" w:rsidR="00817F22" w:rsidRPr="00207C33" w:rsidRDefault="00817F22" w:rsidP="00350F3A">
            <w:pPr>
              <w:snapToGrid w:val="0"/>
              <w:spacing w:before="60" w:after="60" w:line="460" w:lineRule="exact"/>
              <w:ind w:leftChars="-10" w:left="-20"/>
              <w:jc w:val="center"/>
              <w:rPr>
                <w:rFonts w:ascii="Arial" w:hAnsi="Arial"/>
              </w:rPr>
            </w:pPr>
          </w:p>
        </w:tc>
      </w:tr>
      <w:tr w:rsidR="00207C33" w:rsidRPr="00207C33" w14:paraId="5A525112" w14:textId="77777777" w:rsidTr="005661D2">
        <w:trPr>
          <w:cantSplit/>
          <w:trHeight w:val="600"/>
          <w:jc w:val="center"/>
        </w:trPr>
        <w:tc>
          <w:tcPr>
            <w:tcW w:w="302" w:type="pct"/>
            <w:vAlign w:val="center"/>
          </w:tcPr>
          <w:p w14:paraId="6C827E0E" w14:textId="77777777" w:rsidR="00817F22" w:rsidRPr="00207C33" w:rsidRDefault="00817F22" w:rsidP="00350F3A">
            <w:pPr>
              <w:snapToGrid w:val="0"/>
              <w:spacing w:before="60" w:after="60" w:line="460" w:lineRule="exact"/>
              <w:jc w:val="center"/>
              <w:rPr>
                <w:rFonts w:ascii="Arial" w:hAnsi="Arial"/>
              </w:rPr>
            </w:pPr>
          </w:p>
        </w:tc>
        <w:tc>
          <w:tcPr>
            <w:tcW w:w="803" w:type="pct"/>
            <w:vAlign w:val="center"/>
          </w:tcPr>
          <w:p w14:paraId="652AC7E9" w14:textId="77777777" w:rsidR="00817F22" w:rsidRPr="00207C33" w:rsidRDefault="00817F22" w:rsidP="00350F3A">
            <w:pPr>
              <w:snapToGrid w:val="0"/>
              <w:spacing w:before="60" w:after="60" w:line="460" w:lineRule="exact"/>
              <w:jc w:val="center"/>
              <w:rPr>
                <w:rFonts w:ascii="Arial" w:hAnsi="Arial"/>
              </w:rPr>
            </w:pPr>
          </w:p>
        </w:tc>
        <w:tc>
          <w:tcPr>
            <w:tcW w:w="369" w:type="pct"/>
          </w:tcPr>
          <w:p w14:paraId="354413FB"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vAlign w:val="center"/>
          </w:tcPr>
          <w:p w14:paraId="0FBF51F6"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vAlign w:val="center"/>
          </w:tcPr>
          <w:p w14:paraId="39B812AC"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vAlign w:val="center"/>
          </w:tcPr>
          <w:p w14:paraId="65B13530" w14:textId="77777777" w:rsidR="00817F22" w:rsidRPr="00207C33" w:rsidRDefault="00817F22" w:rsidP="00350F3A">
            <w:pPr>
              <w:snapToGrid w:val="0"/>
              <w:spacing w:before="60" w:after="60" w:line="460" w:lineRule="exact"/>
              <w:ind w:leftChars="-10" w:left="-20"/>
              <w:jc w:val="center"/>
              <w:rPr>
                <w:rFonts w:ascii="Arial" w:hAnsi="Arial"/>
              </w:rPr>
            </w:pPr>
          </w:p>
        </w:tc>
      </w:tr>
      <w:tr w:rsidR="00817F22" w:rsidRPr="00207C33" w14:paraId="5CEEDD12" w14:textId="77777777" w:rsidTr="005661D2">
        <w:trPr>
          <w:cantSplit/>
          <w:trHeight w:val="600"/>
          <w:jc w:val="center"/>
        </w:trPr>
        <w:tc>
          <w:tcPr>
            <w:tcW w:w="302" w:type="pct"/>
            <w:tcBorders>
              <w:bottom w:val="thickThinSmallGap" w:sz="24" w:space="0" w:color="auto"/>
            </w:tcBorders>
            <w:vAlign w:val="center"/>
          </w:tcPr>
          <w:p w14:paraId="22FD0931" w14:textId="77777777" w:rsidR="00817F22" w:rsidRPr="00207C33" w:rsidRDefault="00817F22" w:rsidP="00350F3A">
            <w:pPr>
              <w:snapToGrid w:val="0"/>
              <w:spacing w:before="60" w:after="60" w:line="460" w:lineRule="exact"/>
              <w:jc w:val="center"/>
              <w:rPr>
                <w:rFonts w:ascii="Arial" w:hAnsi="Arial"/>
              </w:rPr>
            </w:pPr>
          </w:p>
        </w:tc>
        <w:tc>
          <w:tcPr>
            <w:tcW w:w="803" w:type="pct"/>
            <w:tcBorders>
              <w:bottom w:val="thickThinSmallGap" w:sz="24" w:space="0" w:color="auto"/>
            </w:tcBorders>
            <w:vAlign w:val="center"/>
          </w:tcPr>
          <w:p w14:paraId="6056549F" w14:textId="77777777" w:rsidR="00817F22" w:rsidRPr="00207C33" w:rsidRDefault="00817F22" w:rsidP="00350F3A">
            <w:pPr>
              <w:snapToGrid w:val="0"/>
              <w:spacing w:before="60" w:after="60" w:line="460" w:lineRule="exact"/>
              <w:jc w:val="center"/>
              <w:rPr>
                <w:rFonts w:ascii="Arial" w:hAnsi="Arial"/>
              </w:rPr>
            </w:pPr>
          </w:p>
        </w:tc>
        <w:tc>
          <w:tcPr>
            <w:tcW w:w="369" w:type="pct"/>
            <w:tcBorders>
              <w:bottom w:val="thickThinSmallGap" w:sz="24" w:space="0" w:color="auto"/>
            </w:tcBorders>
          </w:tcPr>
          <w:p w14:paraId="6AF93DF6" w14:textId="77777777" w:rsidR="00817F22" w:rsidRPr="00207C33" w:rsidRDefault="00817F22" w:rsidP="00350F3A">
            <w:pPr>
              <w:snapToGrid w:val="0"/>
              <w:spacing w:before="60" w:after="60" w:line="460" w:lineRule="exact"/>
              <w:ind w:leftChars="-10" w:left="-20"/>
              <w:jc w:val="center"/>
              <w:rPr>
                <w:rFonts w:ascii="Arial" w:hAnsi="Arial"/>
              </w:rPr>
            </w:pPr>
          </w:p>
        </w:tc>
        <w:tc>
          <w:tcPr>
            <w:tcW w:w="649" w:type="pct"/>
            <w:tcBorders>
              <w:bottom w:val="thickThinSmallGap" w:sz="24" w:space="0" w:color="auto"/>
            </w:tcBorders>
            <w:vAlign w:val="center"/>
          </w:tcPr>
          <w:p w14:paraId="76CAFD46" w14:textId="77777777" w:rsidR="00817F22" w:rsidRPr="00207C33" w:rsidRDefault="00817F22" w:rsidP="00350F3A">
            <w:pPr>
              <w:snapToGrid w:val="0"/>
              <w:spacing w:before="60" w:after="60" w:line="460" w:lineRule="exact"/>
              <w:ind w:leftChars="-10" w:left="-20"/>
              <w:jc w:val="center"/>
              <w:rPr>
                <w:rFonts w:ascii="Arial" w:hAnsi="Arial"/>
              </w:rPr>
            </w:pPr>
          </w:p>
        </w:tc>
        <w:tc>
          <w:tcPr>
            <w:tcW w:w="1439" w:type="pct"/>
            <w:tcBorders>
              <w:bottom w:val="thickThinSmallGap" w:sz="24" w:space="0" w:color="auto"/>
            </w:tcBorders>
            <w:vAlign w:val="center"/>
          </w:tcPr>
          <w:p w14:paraId="646370D2" w14:textId="77777777" w:rsidR="00817F22" w:rsidRPr="00207C33" w:rsidRDefault="00817F22" w:rsidP="00350F3A">
            <w:pPr>
              <w:snapToGrid w:val="0"/>
              <w:spacing w:before="60" w:after="60" w:line="460" w:lineRule="exact"/>
              <w:ind w:leftChars="-10" w:left="-20"/>
              <w:jc w:val="center"/>
              <w:rPr>
                <w:rFonts w:ascii="Arial" w:hAnsi="Arial"/>
              </w:rPr>
            </w:pPr>
          </w:p>
        </w:tc>
        <w:tc>
          <w:tcPr>
            <w:tcW w:w="1438" w:type="pct"/>
            <w:tcBorders>
              <w:bottom w:val="thickThinSmallGap" w:sz="24" w:space="0" w:color="auto"/>
            </w:tcBorders>
            <w:vAlign w:val="center"/>
          </w:tcPr>
          <w:p w14:paraId="55EC1502" w14:textId="77777777" w:rsidR="00817F22" w:rsidRPr="00207C33" w:rsidRDefault="00817F22" w:rsidP="00350F3A">
            <w:pPr>
              <w:snapToGrid w:val="0"/>
              <w:spacing w:before="60" w:after="60" w:line="460" w:lineRule="exact"/>
              <w:ind w:leftChars="-10" w:left="-20"/>
              <w:jc w:val="center"/>
              <w:rPr>
                <w:rFonts w:ascii="Arial" w:hAnsi="Arial"/>
              </w:rPr>
            </w:pPr>
          </w:p>
        </w:tc>
      </w:tr>
    </w:tbl>
    <w:p w14:paraId="52A3D23B" w14:textId="77777777" w:rsidR="00BC48D6" w:rsidRPr="00207C33" w:rsidRDefault="00BC48D6" w:rsidP="00C15600">
      <w:pPr>
        <w:rPr>
          <w:rFonts w:ascii="Times New Roman" w:eastAsia="標楷體" w:hAnsi="Times New Roman"/>
          <w:sz w:val="28"/>
          <w:szCs w:val="24"/>
        </w:rPr>
      </w:pPr>
    </w:p>
    <w:p w14:paraId="71C50157" w14:textId="77777777" w:rsidR="00BC48D6" w:rsidRPr="00207C33" w:rsidRDefault="00BC48D6" w:rsidP="00C15600">
      <w:pPr>
        <w:rPr>
          <w:rFonts w:ascii="Times New Roman" w:eastAsia="標楷體" w:hAnsi="Times New Roman"/>
          <w:sz w:val="28"/>
          <w:szCs w:val="28"/>
        </w:rPr>
        <w:sectPr w:rsidR="00BC48D6" w:rsidRPr="00207C33" w:rsidSect="008E17CE">
          <w:headerReference w:type="default" r:id="rId9"/>
          <w:footerReference w:type="default" r:id="rId10"/>
          <w:pgSz w:w="11906" w:h="16838"/>
          <w:pgMar w:top="1134" w:right="1134" w:bottom="1134" w:left="1134" w:header="851" w:footer="992" w:gutter="0"/>
          <w:pgNumType w:start="1"/>
          <w:cols w:space="425"/>
          <w:docGrid w:type="lines" w:linePitch="360"/>
        </w:sectPr>
      </w:pPr>
    </w:p>
    <w:p w14:paraId="2DD153A1" w14:textId="281BDB1D" w:rsidR="00BC48D6" w:rsidRPr="00207C33" w:rsidRDefault="00BC48D6" w:rsidP="005661D2">
      <w:pPr>
        <w:jc w:val="center"/>
        <w:rPr>
          <w:rFonts w:ascii="Times New Roman" w:eastAsia="標楷體" w:hAnsi="Times New Roman"/>
          <w:b/>
          <w:bCs/>
          <w:sz w:val="36"/>
          <w:szCs w:val="36"/>
          <w:u w:val="single"/>
        </w:rPr>
      </w:pPr>
      <w:r w:rsidRPr="00207C33">
        <w:rPr>
          <w:rFonts w:ascii="Times New Roman" w:eastAsia="標楷體" w:hAnsi="Times New Roman" w:hint="eastAsia"/>
          <w:b/>
          <w:bCs/>
          <w:sz w:val="36"/>
          <w:szCs w:val="36"/>
          <w:u w:val="single"/>
        </w:rPr>
        <w:lastRenderedPageBreak/>
        <w:t>目</w:t>
      </w:r>
      <w:r w:rsidR="00CE6AD6" w:rsidRPr="00207C33">
        <w:rPr>
          <w:rFonts w:ascii="Times New Roman" w:eastAsia="標楷體" w:hAnsi="Times New Roman" w:hint="eastAsia"/>
          <w:b/>
          <w:bCs/>
          <w:sz w:val="36"/>
          <w:szCs w:val="36"/>
          <w:u w:val="single"/>
        </w:rPr>
        <w:t xml:space="preserve"> </w:t>
      </w:r>
      <w:r w:rsidR="00CE6AD6" w:rsidRPr="00207C33">
        <w:rPr>
          <w:rFonts w:ascii="Times New Roman" w:eastAsia="標楷體" w:hAnsi="Times New Roman"/>
          <w:b/>
          <w:bCs/>
          <w:sz w:val="36"/>
          <w:szCs w:val="36"/>
          <w:u w:val="single"/>
        </w:rPr>
        <w:t xml:space="preserve">   </w:t>
      </w:r>
      <w:r w:rsidRPr="00207C33">
        <w:rPr>
          <w:rFonts w:ascii="Times New Roman" w:eastAsia="標楷體" w:hAnsi="Times New Roman" w:hint="eastAsia"/>
          <w:b/>
          <w:bCs/>
          <w:sz w:val="36"/>
          <w:szCs w:val="36"/>
          <w:u w:val="single"/>
        </w:rPr>
        <w:t>錄</w:t>
      </w:r>
    </w:p>
    <w:p w14:paraId="5282060D" w14:textId="3263DED8" w:rsidR="008D467C" w:rsidRPr="00207C33" w:rsidRDefault="00BC48D6">
      <w:pPr>
        <w:pStyle w:val="11"/>
        <w:tabs>
          <w:tab w:val="left" w:pos="480"/>
          <w:tab w:val="right" w:leader="dot" w:pos="9628"/>
        </w:tabs>
        <w:rPr>
          <w:rFonts w:asciiTheme="minorHAnsi" w:eastAsiaTheme="minorEastAsia" w:hAnsiTheme="minorHAnsi" w:cstheme="minorBidi"/>
          <w:noProof/>
          <w:sz w:val="28"/>
          <w:szCs w:val="28"/>
        </w:rPr>
      </w:pPr>
      <w:r w:rsidRPr="00207C33">
        <w:rPr>
          <w:rFonts w:ascii="Times New Roman" w:eastAsia="標楷體" w:hAnsi="Times New Roman"/>
          <w:sz w:val="28"/>
          <w:szCs w:val="28"/>
        </w:rPr>
        <w:fldChar w:fldCharType="begin"/>
      </w:r>
      <w:r w:rsidRPr="00207C33">
        <w:rPr>
          <w:rFonts w:ascii="Times New Roman" w:eastAsia="標楷體" w:hAnsi="Times New Roman"/>
          <w:sz w:val="28"/>
          <w:szCs w:val="28"/>
        </w:rPr>
        <w:instrText xml:space="preserve"> TOC \o "1-3" \h \z \u </w:instrText>
      </w:r>
      <w:r w:rsidRPr="00207C33">
        <w:rPr>
          <w:rFonts w:ascii="Times New Roman" w:eastAsia="標楷體" w:hAnsi="Times New Roman"/>
          <w:sz w:val="28"/>
          <w:szCs w:val="28"/>
        </w:rPr>
        <w:fldChar w:fldCharType="separate"/>
      </w:r>
      <w:hyperlink w:anchor="_Toc519029383" w:history="1">
        <w:r w:rsidR="008D467C" w:rsidRPr="00207C33">
          <w:rPr>
            <w:rStyle w:val="ab"/>
            <w:rFonts w:ascii="Times New Roman" w:eastAsia="標楷體" w:hAnsi="Times New Roman" w:cs="Arial"/>
            <w:noProof/>
            <w:color w:val="auto"/>
            <w:sz w:val="28"/>
            <w:szCs w:val="28"/>
          </w:rPr>
          <w:t>1</w:t>
        </w:r>
        <w:r w:rsidR="008D467C" w:rsidRPr="00207C33">
          <w:rPr>
            <w:rFonts w:asciiTheme="minorHAnsi" w:eastAsiaTheme="minorEastAsia" w:hAnsiTheme="minorHAnsi" w:cstheme="minorBidi"/>
            <w:noProof/>
            <w:sz w:val="28"/>
            <w:szCs w:val="28"/>
          </w:rPr>
          <w:tab/>
        </w:r>
        <w:r w:rsidR="008D467C" w:rsidRPr="00207C33">
          <w:rPr>
            <w:rStyle w:val="ab"/>
            <w:rFonts w:ascii="Times New Roman" w:eastAsia="標楷體" w:hAnsi="Times New Roman" w:cs="Arial" w:hint="eastAsia"/>
            <w:noProof/>
            <w:color w:val="auto"/>
            <w:sz w:val="28"/>
            <w:szCs w:val="28"/>
          </w:rPr>
          <w:t>目的</w:t>
        </w:r>
        <w:r w:rsidR="008D467C" w:rsidRPr="00207C33">
          <w:rPr>
            <w:noProof/>
            <w:webHidden/>
            <w:sz w:val="28"/>
            <w:szCs w:val="28"/>
          </w:rPr>
          <w:tab/>
        </w:r>
        <w:r w:rsidR="008D467C" w:rsidRPr="00207C33">
          <w:rPr>
            <w:noProof/>
            <w:webHidden/>
            <w:sz w:val="28"/>
            <w:szCs w:val="28"/>
          </w:rPr>
          <w:fldChar w:fldCharType="begin"/>
        </w:r>
        <w:r w:rsidR="008D467C" w:rsidRPr="00207C33">
          <w:rPr>
            <w:noProof/>
            <w:webHidden/>
            <w:sz w:val="28"/>
            <w:szCs w:val="28"/>
          </w:rPr>
          <w:instrText xml:space="preserve"> PAGEREF _Toc519029383 \h </w:instrText>
        </w:r>
        <w:r w:rsidR="008D467C" w:rsidRPr="00207C33">
          <w:rPr>
            <w:noProof/>
            <w:webHidden/>
            <w:sz w:val="28"/>
            <w:szCs w:val="28"/>
          </w:rPr>
        </w:r>
        <w:r w:rsidR="008D467C" w:rsidRPr="00207C33">
          <w:rPr>
            <w:noProof/>
            <w:webHidden/>
            <w:sz w:val="28"/>
            <w:szCs w:val="28"/>
          </w:rPr>
          <w:fldChar w:fldCharType="separate"/>
        </w:r>
        <w:r w:rsidR="00277879" w:rsidRPr="00207C33">
          <w:rPr>
            <w:noProof/>
            <w:webHidden/>
            <w:sz w:val="28"/>
            <w:szCs w:val="28"/>
          </w:rPr>
          <w:t>3</w:t>
        </w:r>
        <w:r w:rsidR="008D467C" w:rsidRPr="00207C33">
          <w:rPr>
            <w:noProof/>
            <w:webHidden/>
            <w:sz w:val="28"/>
            <w:szCs w:val="28"/>
          </w:rPr>
          <w:fldChar w:fldCharType="end"/>
        </w:r>
      </w:hyperlink>
    </w:p>
    <w:p w14:paraId="612F1443" w14:textId="3F9C7D5B" w:rsidR="008D467C" w:rsidRPr="00207C33" w:rsidRDefault="00225068">
      <w:pPr>
        <w:pStyle w:val="11"/>
        <w:tabs>
          <w:tab w:val="left" w:pos="480"/>
          <w:tab w:val="right" w:leader="dot" w:pos="9628"/>
        </w:tabs>
        <w:rPr>
          <w:rFonts w:asciiTheme="minorHAnsi" w:eastAsiaTheme="minorEastAsia" w:hAnsiTheme="minorHAnsi" w:cstheme="minorBidi"/>
          <w:noProof/>
          <w:sz w:val="28"/>
          <w:szCs w:val="28"/>
        </w:rPr>
      </w:pPr>
      <w:hyperlink w:anchor="_Toc519029384" w:history="1">
        <w:r w:rsidR="008D467C" w:rsidRPr="00207C33">
          <w:rPr>
            <w:rStyle w:val="ab"/>
            <w:rFonts w:ascii="Times New Roman" w:eastAsia="標楷體" w:hAnsi="Times New Roman" w:cs="Arial"/>
            <w:noProof/>
            <w:color w:val="auto"/>
            <w:sz w:val="28"/>
            <w:szCs w:val="28"/>
          </w:rPr>
          <w:t>2</w:t>
        </w:r>
        <w:r w:rsidR="008D467C" w:rsidRPr="00207C33">
          <w:rPr>
            <w:rFonts w:asciiTheme="minorHAnsi" w:eastAsiaTheme="minorEastAsia" w:hAnsiTheme="minorHAnsi" w:cstheme="minorBidi"/>
            <w:noProof/>
            <w:sz w:val="28"/>
            <w:szCs w:val="28"/>
          </w:rPr>
          <w:tab/>
        </w:r>
        <w:r w:rsidR="008D467C" w:rsidRPr="00207C33">
          <w:rPr>
            <w:rStyle w:val="ab"/>
            <w:rFonts w:ascii="Times New Roman" w:eastAsia="標楷體" w:hAnsi="Times New Roman" w:cs="Arial" w:hint="eastAsia"/>
            <w:noProof/>
            <w:color w:val="auto"/>
            <w:sz w:val="28"/>
            <w:szCs w:val="28"/>
          </w:rPr>
          <w:t>依據</w:t>
        </w:r>
        <w:r w:rsidR="008D467C" w:rsidRPr="00207C33">
          <w:rPr>
            <w:noProof/>
            <w:webHidden/>
            <w:sz w:val="28"/>
            <w:szCs w:val="28"/>
          </w:rPr>
          <w:tab/>
        </w:r>
        <w:r w:rsidR="008D467C" w:rsidRPr="00207C33">
          <w:rPr>
            <w:noProof/>
            <w:webHidden/>
            <w:sz w:val="28"/>
            <w:szCs w:val="28"/>
          </w:rPr>
          <w:fldChar w:fldCharType="begin"/>
        </w:r>
        <w:r w:rsidR="008D467C" w:rsidRPr="00207C33">
          <w:rPr>
            <w:noProof/>
            <w:webHidden/>
            <w:sz w:val="28"/>
            <w:szCs w:val="28"/>
          </w:rPr>
          <w:instrText xml:space="preserve"> PAGEREF _Toc519029384 \h </w:instrText>
        </w:r>
        <w:r w:rsidR="008D467C" w:rsidRPr="00207C33">
          <w:rPr>
            <w:noProof/>
            <w:webHidden/>
            <w:sz w:val="28"/>
            <w:szCs w:val="28"/>
          </w:rPr>
        </w:r>
        <w:r w:rsidR="008D467C" w:rsidRPr="00207C33">
          <w:rPr>
            <w:noProof/>
            <w:webHidden/>
            <w:sz w:val="28"/>
            <w:szCs w:val="28"/>
          </w:rPr>
          <w:fldChar w:fldCharType="separate"/>
        </w:r>
        <w:r w:rsidR="00277879" w:rsidRPr="00207C33">
          <w:rPr>
            <w:noProof/>
            <w:webHidden/>
            <w:sz w:val="28"/>
            <w:szCs w:val="28"/>
          </w:rPr>
          <w:t>3</w:t>
        </w:r>
        <w:r w:rsidR="008D467C" w:rsidRPr="00207C33">
          <w:rPr>
            <w:noProof/>
            <w:webHidden/>
            <w:sz w:val="28"/>
            <w:szCs w:val="28"/>
          </w:rPr>
          <w:fldChar w:fldCharType="end"/>
        </w:r>
      </w:hyperlink>
    </w:p>
    <w:p w14:paraId="66292BA0" w14:textId="606516AC" w:rsidR="008D467C" w:rsidRPr="00207C33" w:rsidRDefault="00225068">
      <w:pPr>
        <w:pStyle w:val="11"/>
        <w:tabs>
          <w:tab w:val="left" w:pos="480"/>
          <w:tab w:val="right" w:leader="dot" w:pos="9628"/>
        </w:tabs>
        <w:rPr>
          <w:rFonts w:asciiTheme="minorHAnsi" w:eastAsiaTheme="minorEastAsia" w:hAnsiTheme="minorHAnsi" w:cstheme="minorBidi"/>
          <w:noProof/>
          <w:sz w:val="28"/>
          <w:szCs w:val="28"/>
        </w:rPr>
      </w:pPr>
      <w:hyperlink w:anchor="_Toc519029385" w:history="1">
        <w:r w:rsidR="008D467C" w:rsidRPr="00207C33">
          <w:rPr>
            <w:rStyle w:val="ab"/>
            <w:rFonts w:ascii="Times New Roman" w:eastAsia="標楷體" w:hAnsi="Times New Roman" w:cs="Arial"/>
            <w:noProof/>
            <w:color w:val="auto"/>
            <w:sz w:val="28"/>
            <w:szCs w:val="28"/>
          </w:rPr>
          <w:t>3</w:t>
        </w:r>
        <w:r w:rsidR="008D467C" w:rsidRPr="00207C33">
          <w:rPr>
            <w:rFonts w:asciiTheme="minorHAnsi" w:eastAsiaTheme="minorEastAsia" w:hAnsiTheme="minorHAnsi" w:cstheme="minorBidi"/>
            <w:noProof/>
            <w:sz w:val="28"/>
            <w:szCs w:val="28"/>
          </w:rPr>
          <w:tab/>
        </w:r>
        <w:r w:rsidR="008D467C" w:rsidRPr="00207C33">
          <w:rPr>
            <w:rStyle w:val="ab"/>
            <w:rFonts w:ascii="Times New Roman" w:eastAsia="標楷體" w:hAnsi="Times New Roman" w:cs="Arial" w:hint="eastAsia"/>
            <w:noProof/>
            <w:color w:val="auto"/>
            <w:sz w:val="28"/>
            <w:szCs w:val="28"/>
          </w:rPr>
          <w:t>範圍</w:t>
        </w:r>
        <w:r w:rsidR="008D467C" w:rsidRPr="00207C33">
          <w:rPr>
            <w:noProof/>
            <w:webHidden/>
            <w:sz w:val="28"/>
            <w:szCs w:val="28"/>
          </w:rPr>
          <w:tab/>
        </w:r>
        <w:r w:rsidR="008D467C" w:rsidRPr="00207C33">
          <w:rPr>
            <w:noProof/>
            <w:webHidden/>
            <w:sz w:val="28"/>
            <w:szCs w:val="28"/>
          </w:rPr>
          <w:fldChar w:fldCharType="begin"/>
        </w:r>
        <w:r w:rsidR="008D467C" w:rsidRPr="00207C33">
          <w:rPr>
            <w:noProof/>
            <w:webHidden/>
            <w:sz w:val="28"/>
            <w:szCs w:val="28"/>
          </w:rPr>
          <w:instrText xml:space="preserve"> PAGEREF _Toc519029385 \h </w:instrText>
        </w:r>
        <w:r w:rsidR="008D467C" w:rsidRPr="00207C33">
          <w:rPr>
            <w:noProof/>
            <w:webHidden/>
            <w:sz w:val="28"/>
            <w:szCs w:val="28"/>
          </w:rPr>
        </w:r>
        <w:r w:rsidR="008D467C" w:rsidRPr="00207C33">
          <w:rPr>
            <w:noProof/>
            <w:webHidden/>
            <w:sz w:val="28"/>
            <w:szCs w:val="28"/>
          </w:rPr>
          <w:fldChar w:fldCharType="separate"/>
        </w:r>
        <w:r w:rsidR="00277879" w:rsidRPr="00207C33">
          <w:rPr>
            <w:noProof/>
            <w:webHidden/>
            <w:sz w:val="28"/>
            <w:szCs w:val="28"/>
          </w:rPr>
          <w:t>3</w:t>
        </w:r>
        <w:r w:rsidR="008D467C" w:rsidRPr="00207C33">
          <w:rPr>
            <w:noProof/>
            <w:webHidden/>
            <w:sz w:val="28"/>
            <w:szCs w:val="28"/>
          </w:rPr>
          <w:fldChar w:fldCharType="end"/>
        </w:r>
      </w:hyperlink>
    </w:p>
    <w:p w14:paraId="547B786F" w14:textId="4FB1B250" w:rsidR="008D467C" w:rsidRPr="00207C33" w:rsidRDefault="00225068">
      <w:pPr>
        <w:pStyle w:val="11"/>
        <w:tabs>
          <w:tab w:val="left" w:pos="480"/>
          <w:tab w:val="right" w:leader="dot" w:pos="9628"/>
        </w:tabs>
        <w:rPr>
          <w:rFonts w:asciiTheme="minorHAnsi" w:eastAsiaTheme="minorEastAsia" w:hAnsiTheme="minorHAnsi" w:cstheme="minorBidi"/>
          <w:noProof/>
          <w:sz w:val="28"/>
          <w:szCs w:val="28"/>
        </w:rPr>
      </w:pPr>
      <w:hyperlink w:anchor="_Toc519029386" w:history="1">
        <w:r w:rsidR="008D467C" w:rsidRPr="00207C33">
          <w:rPr>
            <w:rStyle w:val="ab"/>
            <w:rFonts w:ascii="Times New Roman" w:eastAsia="標楷體" w:hAnsi="Times New Roman" w:cs="Arial"/>
            <w:noProof/>
            <w:color w:val="auto"/>
            <w:sz w:val="28"/>
            <w:szCs w:val="28"/>
          </w:rPr>
          <w:t>4</w:t>
        </w:r>
        <w:r w:rsidR="008D467C" w:rsidRPr="00207C33">
          <w:rPr>
            <w:rFonts w:asciiTheme="minorHAnsi" w:eastAsiaTheme="minorEastAsia" w:hAnsiTheme="minorHAnsi" w:cstheme="minorBidi"/>
            <w:noProof/>
            <w:sz w:val="28"/>
            <w:szCs w:val="28"/>
          </w:rPr>
          <w:tab/>
        </w:r>
        <w:r w:rsidR="008D467C" w:rsidRPr="00207C33">
          <w:rPr>
            <w:rStyle w:val="ab"/>
            <w:rFonts w:ascii="Times New Roman" w:eastAsia="標楷體" w:hAnsi="Times New Roman" w:cs="Arial" w:hint="eastAsia"/>
            <w:noProof/>
            <w:color w:val="auto"/>
            <w:sz w:val="28"/>
            <w:szCs w:val="28"/>
          </w:rPr>
          <w:t>名詞定義</w:t>
        </w:r>
        <w:r w:rsidR="008D467C" w:rsidRPr="00207C33">
          <w:rPr>
            <w:noProof/>
            <w:webHidden/>
            <w:sz w:val="28"/>
            <w:szCs w:val="28"/>
          </w:rPr>
          <w:tab/>
        </w:r>
        <w:r w:rsidR="008D467C" w:rsidRPr="00207C33">
          <w:rPr>
            <w:noProof/>
            <w:webHidden/>
            <w:sz w:val="28"/>
            <w:szCs w:val="28"/>
          </w:rPr>
          <w:fldChar w:fldCharType="begin"/>
        </w:r>
        <w:r w:rsidR="008D467C" w:rsidRPr="00207C33">
          <w:rPr>
            <w:noProof/>
            <w:webHidden/>
            <w:sz w:val="28"/>
            <w:szCs w:val="28"/>
          </w:rPr>
          <w:instrText xml:space="preserve"> PAGEREF _Toc519029386 \h </w:instrText>
        </w:r>
        <w:r w:rsidR="008D467C" w:rsidRPr="00207C33">
          <w:rPr>
            <w:noProof/>
            <w:webHidden/>
            <w:sz w:val="28"/>
            <w:szCs w:val="28"/>
          </w:rPr>
        </w:r>
        <w:r w:rsidR="008D467C" w:rsidRPr="00207C33">
          <w:rPr>
            <w:noProof/>
            <w:webHidden/>
            <w:sz w:val="28"/>
            <w:szCs w:val="28"/>
          </w:rPr>
          <w:fldChar w:fldCharType="separate"/>
        </w:r>
        <w:r w:rsidR="00277879" w:rsidRPr="00207C33">
          <w:rPr>
            <w:noProof/>
            <w:webHidden/>
            <w:sz w:val="28"/>
            <w:szCs w:val="28"/>
          </w:rPr>
          <w:t>4</w:t>
        </w:r>
        <w:r w:rsidR="008D467C" w:rsidRPr="00207C33">
          <w:rPr>
            <w:noProof/>
            <w:webHidden/>
            <w:sz w:val="28"/>
            <w:szCs w:val="28"/>
          </w:rPr>
          <w:fldChar w:fldCharType="end"/>
        </w:r>
      </w:hyperlink>
    </w:p>
    <w:p w14:paraId="1FC815F7" w14:textId="6F128B8A" w:rsidR="008D467C" w:rsidRPr="00207C33" w:rsidRDefault="00225068">
      <w:pPr>
        <w:pStyle w:val="11"/>
        <w:tabs>
          <w:tab w:val="left" w:pos="480"/>
          <w:tab w:val="right" w:leader="dot" w:pos="9628"/>
        </w:tabs>
        <w:rPr>
          <w:rFonts w:asciiTheme="minorHAnsi" w:eastAsiaTheme="minorEastAsia" w:hAnsiTheme="minorHAnsi" w:cstheme="minorBidi"/>
          <w:noProof/>
          <w:sz w:val="28"/>
          <w:szCs w:val="28"/>
        </w:rPr>
      </w:pPr>
      <w:hyperlink w:anchor="_Toc519029387" w:history="1">
        <w:r w:rsidR="008D467C" w:rsidRPr="00207C33">
          <w:rPr>
            <w:rStyle w:val="ab"/>
            <w:rFonts w:ascii="Times New Roman" w:eastAsia="標楷體" w:hAnsi="Times New Roman" w:cs="Arial"/>
            <w:noProof/>
            <w:color w:val="auto"/>
            <w:sz w:val="28"/>
            <w:szCs w:val="28"/>
          </w:rPr>
          <w:t>5</w:t>
        </w:r>
        <w:r w:rsidR="008D467C" w:rsidRPr="00207C33">
          <w:rPr>
            <w:rFonts w:asciiTheme="minorHAnsi" w:eastAsiaTheme="minorEastAsia" w:hAnsiTheme="minorHAnsi" w:cstheme="minorBidi"/>
            <w:noProof/>
            <w:sz w:val="28"/>
            <w:szCs w:val="28"/>
          </w:rPr>
          <w:tab/>
        </w:r>
        <w:r w:rsidR="008D467C" w:rsidRPr="00207C33">
          <w:rPr>
            <w:rStyle w:val="ab"/>
            <w:rFonts w:ascii="Times New Roman" w:eastAsia="標楷體" w:hAnsi="Times New Roman" w:cs="Arial" w:hint="eastAsia"/>
            <w:noProof/>
            <w:color w:val="auto"/>
            <w:sz w:val="28"/>
            <w:szCs w:val="28"/>
          </w:rPr>
          <w:t>權責</w:t>
        </w:r>
        <w:r w:rsidR="008D467C" w:rsidRPr="00207C33">
          <w:rPr>
            <w:noProof/>
            <w:webHidden/>
            <w:sz w:val="28"/>
            <w:szCs w:val="28"/>
          </w:rPr>
          <w:tab/>
        </w:r>
        <w:r w:rsidR="008D467C" w:rsidRPr="00207C33">
          <w:rPr>
            <w:noProof/>
            <w:webHidden/>
            <w:sz w:val="28"/>
            <w:szCs w:val="28"/>
          </w:rPr>
          <w:fldChar w:fldCharType="begin"/>
        </w:r>
        <w:r w:rsidR="008D467C" w:rsidRPr="00207C33">
          <w:rPr>
            <w:noProof/>
            <w:webHidden/>
            <w:sz w:val="28"/>
            <w:szCs w:val="28"/>
          </w:rPr>
          <w:instrText xml:space="preserve"> PAGEREF _Toc519029387 \h </w:instrText>
        </w:r>
        <w:r w:rsidR="008D467C" w:rsidRPr="00207C33">
          <w:rPr>
            <w:noProof/>
            <w:webHidden/>
            <w:sz w:val="28"/>
            <w:szCs w:val="28"/>
          </w:rPr>
        </w:r>
        <w:r w:rsidR="008D467C" w:rsidRPr="00207C33">
          <w:rPr>
            <w:noProof/>
            <w:webHidden/>
            <w:sz w:val="28"/>
            <w:szCs w:val="28"/>
          </w:rPr>
          <w:fldChar w:fldCharType="separate"/>
        </w:r>
        <w:r w:rsidR="00277879" w:rsidRPr="00207C33">
          <w:rPr>
            <w:noProof/>
            <w:webHidden/>
            <w:sz w:val="28"/>
            <w:szCs w:val="28"/>
          </w:rPr>
          <w:t>5</w:t>
        </w:r>
        <w:r w:rsidR="008D467C" w:rsidRPr="00207C33">
          <w:rPr>
            <w:noProof/>
            <w:webHidden/>
            <w:sz w:val="28"/>
            <w:szCs w:val="28"/>
          </w:rPr>
          <w:fldChar w:fldCharType="end"/>
        </w:r>
      </w:hyperlink>
    </w:p>
    <w:p w14:paraId="59FF5DD3" w14:textId="35801D3A" w:rsidR="008D467C" w:rsidRPr="00207C33" w:rsidRDefault="00225068">
      <w:pPr>
        <w:pStyle w:val="11"/>
        <w:tabs>
          <w:tab w:val="left" w:pos="480"/>
          <w:tab w:val="right" w:leader="dot" w:pos="9628"/>
        </w:tabs>
        <w:rPr>
          <w:rFonts w:asciiTheme="minorHAnsi" w:eastAsiaTheme="minorEastAsia" w:hAnsiTheme="minorHAnsi" w:cstheme="minorBidi"/>
          <w:noProof/>
          <w:sz w:val="28"/>
          <w:szCs w:val="28"/>
        </w:rPr>
      </w:pPr>
      <w:hyperlink w:anchor="_Toc519029388" w:history="1">
        <w:r w:rsidR="008D467C" w:rsidRPr="00207C33">
          <w:rPr>
            <w:rStyle w:val="ab"/>
            <w:rFonts w:ascii="Times New Roman" w:eastAsia="標楷體" w:hAnsi="Times New Roman" w:cs="Arial"/>
            <w:noProof/>
            <w:color w:val="auto"/>
            <w:sz w:val="28"/>
            <w:szCs w:val="28"/>
          </w:rPr>
          <w:t>6</w:t>
        </w:r>
        <w:r w:rsidR="008D467C" w:rsidRPr="00207C33">
          <w:rPr>
            <w:rFonts w:asciiTheme="minorHAnsi" w:eastAsiaTheme="minorEastAsia" w:hAnsiTheme="minorHAnsi" w:cstheme="minorBidi"/>
            <w:noProof/>
            <w:sz w:val="28"/>
            <w:szCs w:val="28"/>
          </w:rPr>
          <w:tab/>
        </w:r>
        <w:r w:rsidR="008D467C" w:rsidRPr="00207C33">
          <w:rPr>
            <w:rStyle w:val="ab"/>
            <w:rFonts w:ascii="Times New Roman" w:eastAsia="標楷體" w:hAnsi="Times New Roman" w:cs="Arial" w:hint="eastAsia"/>
            <w:noProof/>
            <w:color w:val="auto"/>
            <w:sz w:val="28"/>
            <w:szCs w:val="28"/>
          </w:rPr>
          <w:t>作業說明</w:t>
        </w:r>
        <w:r w:rsidR="008D467C" w:rsidRPr="00207C33">
          <w:rPr>
            <w:noProof/>
            <w:webHidden/>
            <w:sz w:val="28"/>
            <w:szCs w:val="28"/>
          </w:rPr>
          <w:tab/>
        </w:r>
        <w:r w:rsidR="008D467C" w:rsidRPr="00207C33">
          <w:rPr>
            <w:noProof/>
            <w:webHidden/>
            <w:sz w:val="28"/>
            <w:szCs w:val="28"/>
          </w:rPr>
          <w:fldChar w:fldCharType="begin"/>
        </w:r>
        <w:r w:rsidR="008D467C" w:rsidRPr="00207C33">
          <w:rPr>
            <w:noProof/>
            <w:webHidden/>
            <w:sz w:val="28"/>
            <w:szCs w:val="28"/>
          </w:rPr>
          <w:instrText xml:space="preserve"> PAGEREF _Toc519029388 \h </w:instrText>
        </w:r>
        <w:r w:rsidR="008D467C" w:rsidRPr="00207C33">
          <w:rPr>
            <w:noProof/>
            <w:webHidden/>
            <w:sz w:val="28"/>
            <w:szCs w:val="28"/>
          </w:rPr>
        </w:r>
        <w:r w:rsidR="008D467C" w:rsidRPr="00207C33">
          <w:rPr>
            <w:noProof/>
            <w:webHidden/>
            <w:sz w:val="28"/>
            <w:szCs w:val="28"/>
          </w:rPr>
          <w:fldChar w:fldCharType="separate"/>
        </w:r>
        <w:r w:rsidR="00277879" w:rsidRPr="00207C33">
          <w:rPr>
            <w:noProof/>
            <w:webHidden/>
            <w:sz w:val="28"/>
            <w:szCs w:val="28"/>
          </w:rPr>
          <w:t>7</w:t>
        </w:r>
        <w:r w:rsidR="008D467C" w:rsidRPr="00207C33">
          <w:rPr>
            <w:noProof/>
            <w:webHidden/>
            <w:sz w:val="28"/>
            <w:szCs w:val="28"/>
          </w:rPr>
          <w:fldChar w:fldCharType="end"/>
        </w:r>
      </w:hyperlink>
    </w:p>
    <w:p w14:paraId="34BF513A" w14:textId="0EEE09B9" w:rsidR="008D467C" w:rsidRPr="00207C33" w:rsidRDefault="00225068">
      <w:pPr>
        <w:pStyle w:val="11"/>
        <w:tabs>
          <w:tab w:val="left" w:pos="480"/>
          <w:tab w:val="right" w:leader="dot" w:pos="9628"/>
        </w:tabs>
        <w:rPr>
          <w:rFonts w:asciiTheme="minorHAnsi" w:eastAsiaTheme="minorEastAsia" w:hAnsiTheme="minorHAnsi" w:cstheme="minorBidi"/>
          <w:noProof/>
          <w:sz w:val="28"/>
          <w:szCs w:val="28"/>
        </w:rPr>
      </w:pPr>
      <w:hyperlink w:anchor="_Toc519029389" w:history="1">
        <w:r w:rsidR="008D467C" w:rsidRPr="00207C33">
          <w:rPr>
            <w:rStyle w:val="ab"/>
            <w:rFonts w:ascii="Times New Roman" w:eastAsia="標楷體" w:hAnsi="Times New Roman" w:cs="Arial"/>
            <w:noProof/>
            <w:color w:val="auto"/>
            <w:sz w:val="28"/>
            <w:szCs w:val="28"/>
          </w:rPr>
          <w:t>7</w:t>
        </w:r>
        <w:r w:rsidR="008D467C" w:rsidRPr="00207C33">
          <w:rPr>
            <w:rFonts w:asciiTheme="minorHAnsi" w:eastAsiaTheme="minorEastAsia" w:hAnsiTheme="minorHAnsi" w:cstheme="minorBidi"/>
            <w:noProof/>
            <w:sz w:val="28"/>
            <w:szCs w:val="28"/>
          </w:rPr>
          <w:tab/>
        </w:r>
        <w:r w:rsidR="008D467C" w:rsidRPr="00207C33">
          <w:rPr>
            <w:rStyle w:val="ab"/>
            <w:rFonts w:ascii="Times New Roman" w:eastAsia="標楷體" w:hAnsi="Times New Roman" w:cs="Arial" w:hint="eastAsia"/>
            <w:noProof/>
            <w:color w:val="auto"/>
            <w:sz w:val="28"/>
            <w:szCs w:val="28"/>
          </w:rPr>
          <w:t>相關表單及文件</w:t>
        </w:r>
        <w:r w:rsidR="008D467C" w:rsidRPr="00207C33">
          <w:rPr>
            <w:noProof/>
            <w:webHidden/>
            <w:sz w:val="28"/>
            <w:szCs w:val="28"/>
          </w:rPr>
          <w:tab/>
        </w:r>
        <w:r w:rsidR="008D467C" w:rsidRPr="00207C33">
          <w:rPr>
            <w:noProof/>
            <w:webHidden/>
            <w:sz w:val="28"/>
            <w:szCs w:val="28"/>
          </w:rPr>
          <w:fldChar w:fldCharType="begin"/>
        </w:r>
        <w:r w:rsidR="008D467C" w:rsidRPr="00207C33">
          <w:rPr>
            <w:noProof/>
            <w:webHidden/>
            <w:sz w:val="28"/>
            <w:szCs w:val="28"/>
          </w:rPr>
          <w:instrText xml:space="preserve"> PAGEREF _Toc519029389 \h </w:instrText>
        </w:r>
        <w:r w:rsidR="008D467C" w:rsidRPr="00207C33">
          <w:rPr>
            <w:noProof/>
            <w:webHidden/>
            <w:sz w:val="28"/>
            <w:szCs w:val="28"/>
          </w:rPr>
        </w:r>
        <w:r w:rsidR="008D467C" w:rsidRPr="00207C33">
          <w:rPr>
            <w:noProof/>
            <w:webHidden/>
            <w:sz w:val="28"/>
            <w:szCs w:val="28"/>
          </w:rPr>
          <w:fldChar w:fldCharType="separate"/>
        </w:r>
        <w:r w:rsidR="00277879" w:rsidRPr="00207C33">
          <w:rPr>
            <w:noProof/>
            <w:webHidden/>
            <w:sz w:val="28"/>
            <w:szCs w:val="28"/>
          </w:rPr>
          <w:t>13</w:t>
        </w:r>
        <w:r w:rsidR="008D467C" w:rsidRPr="00207C33">
          <w:rPr>
            <w:noProof/>
            <w:webHidden/>
            <w:sz w:val="28"/>
            <w:szCs w:val="28"/>
          </w:rPr>
          <w:fldChar w:fldCharType="end"/>
        </w:r>
      </w:hyperlink>
    </w:p>
    <w:p w14:paraId="2A9BF54A" w14:textId="77777777" w:rsidR="00BC48D6" w:rsidRPr="00207C33" w:rsidRDefault="00BC48D6">
      <w:pPr>
        <w:rPr>
          <w:rFonts w:ascii="Times New Roman" w:eastAsia="標楷體" w:hAnsi="Times New Roman"/>
          <w:sz w:val="28"/>
        </w:rPr>
      </w:pPr>
      <w:r w:rsidRPr="00207C33">
        <w:rPr>
          <w:rFonts w:ascii="Times New Roman" w:eastAsia="標楷體" w:hAnsi="Times New Roman"/>
          <w:sz w:val="28"/>
          <w:szCs w:val="28"/>
        </w:rPr>
        <w:fldChar w:fldCharType="end"/>
      </w:r>
    </w:p>
    <w:p w14:paraId="3C1DDBD8" w14:textId="77777777" w:rsidR="00BC48D6" w:rsidRPr="00207C33" w:rsidRDefault="00BC48D6">
      <w:pPr>
        <w:rPr>
          <w:rFonts w:ascii="Times New Roman" w:eastAsia="標楷體" w:hAnsi="Times New Roman"/>
          <w:sz w:val="28"/>
        </w:rPr>
      </w:pPr>
    </w:p>
    <w:p w14:paraId="6087BDA4" w14:textId="77777777" w:rsidR="006E2F58" w:rsidRPr="00207C33" w:rsidRDefault="005B3162" w:rsidP="006E2F58">
      <w:pPr>
        <w:widowControl/>
        <w:rPr>
          <w:rFonts w:ascii="Times New Roman" w:eastAsia="標楷體" w:hAnsi="Times New Roman" w:cs="Arial"/>
          <w:sz w:val="28"/>
        </w:rPr>
      </w:pPr>
      <w:r w:rsidRPr="00207C33">
        <w:rPr>
          <w:rFonts w:ascii="Times New Roman" w:eastAsia="標楷體" w:hAnsi="Times New Roman" w:cs="Arial"/>
          <w:sz w:val="28"/>
        </w:rPr>
        <w:br w:type="page"/>
      </w:r>
    </w:p>
    <w:p w14:paraId="5283240E" w14:textId="77777777" w:rsidR="00F2291F" w:rsidRPr="00207C33" w:rsidRDefault="00F2291F" w:rsidP="00AB1F86">
      <w:pPr>
        <w:numPr>
          <w:ilvl w:val="0"/>
          <w:numId w:val="5"/>
        </w:numPr>
        <w:tabs>
          <w:tab w:val="clear" w:pos="425"/>
          <w:tab w:val="left" w:pos="180"/>
        </w:tabs>
        <w:spacing w:line="360" w:lineRule="auto"/>
        <w:outlineLvl w:val="0"/>
        <w:rPr>
          <w:rFonts w:ascii="Times New Roman" w:eastAsia="標楷體" w:hAnsi="Times New Roman" w:cs="Arial"/>
          <w:sz w:val="28"/>
        </w:rPr>
      </w:pPr>
      <w:bookmarkStart w:id="1" w:name="_Toc519029383"/>
      <w:r w:rsidRPr="00207C33">
        <w:rPr>
          <w:rFonts w:ascii="Times New Roman" w:eastAsia="標楷體" w:hAnsi="Times New Roman" w:cs="Arial"/>
          <w:sz w:val="28"/>
        </w:rPr>
        <w:lastRenderedPageBreak/>
        <w:t>目的</w:t>
      </w:r>
      <w:bookmarkEnd w:id="1"/>
    </w:p>
    <w:p w14:paraId="0C0B0102" w14:textId="5EE2E4BC" w:rsidR="00F2291F" w:rsidRPr="00207C33" w:rsidRDefault="00F2291F" w:rsidP="00F2291F">
      <w:pPr>
        <w:adjustRightInd w:val="0"/>
        <w:snapToGrid w:val="0"/>
        <w:spacing w:line="360" w:lineRule="auto"/>
        <w:ind w:leftChars="149" w:left="298" w:right="44"/>
        <w:jc w:val="both"/>
        <w:rPr>
          <w:rFonts w:ascii="Times New Roman" w:eastAsia="標楷體" w:hAnsi="Times New Roman" w:cs="Arial"/>
          <w:sz w:val="28"/>
        </w:rPr>
      </w:pPr>
      <w:r w:rsidRPr="00207C33">
        <w:rPr>
          <w:rFonts w:ascii="Times New Roman" w:eastAsia="標楷體" w:hAnsi="Times New Roman" w:cs="Arial" w:hint="eastAsia"/>
          <w:sz w:val="28"/>
        </w:rPr>
        <w:t>為確保</w:t>
      </w:r>
      <w:r w:rsidR="005D2A06" w:rsidRPr="00207C33">
        <w:rPr>
          <w:rFonts w:ascii="Times New Roman" w:eastAsia="標楷體" w:hAnsi="Times New Roman" w:cs="Arial" w:hint="eastAsia"/>
          <w:sz w:val="28"/>
        </w:rPr>
        <w:t>長庚大學</w:t>
      </w:r>
      <w:r w:rsidR="00870CD6" w:rsidRPr="00207C33">
        <w:rPr>
          <w:rFonts w:ascii="Times New Roman" w:eastAsia="標楷體" w:hAnsi="Times New Roman" w:hint="eastAsia"/>
          <w:sz w:val="28"/>
        </w:rPr>
        <w:t>（以下簡稱</w:t>
      </w:r>
      <w:r w:rsidR="005D2A06" w:rsidRPr="00207C33">
        <w:rPr>
          <w:rFonts w:ascii="Times New Roman" w:eastAsia="標楷體" w:hAnsi="Times New Roman" w:hint="eastAsia"/>
          <w:sz w:val="28"/>
        </w:rPr>
        <w:t>本校</w:t>
      </w:r>
      <w:r w:rsidR="00870CD6" w:rsidRPr="00207C33">
        <w:rPr>
          <w:rFonts w:ascii="Times New Roman" w:eastAsia="標楷體" w:hAnsi="Times New Roman" w:hint="eastAsia"/>
          <w:sz w:val="28"/>
        </w:rPr>
        <w:t>）</w:t>
      </w:r>
      <w:r w:rsidRPr="00207C33">
        <w:rPr>
          <w:rFonts w:ascii="Times New Roman" w:eastAsia="標楷體" w:hAnsi="Times New Roman" w:cs="Arial" w:hint="eastAsia"/>
          <w:sz w:val="28"/>
        </w:rPr>
        <w:t>個人資料於蒐集、處理、利用時，</w:t>
      </w:r>
      <w:r w:rsidR="00D835B8" w:rsidRPr="00207C33">
        <w:rPr>
          <w:rFonts w:ascii="Times New Roman" w:eastAsia="標楷體" w:hAnsi="Times New Roman" w:hint="eastAsia"/>
          <w:sz w:val="28"/>
        </w:rPr>
        <w:t>遵循「個人資料保護法」第六條第一項第二款適當安全維護措施，符合「個人資料保護法施行細則」第十二條要求界定個人資料之範圍、建立個人資料之風險評估及管理機制，提供共同遵行之個人資料識別與風險評估標準，並採取適當之對策或控制措施，以有效降低個人資料遭受損害的風險</w:t>
      </w:r>
      <w:r w:rsidRPr="00207C33">
        <w:rPr>
          <w:rFonts w:ascii="Times New Roman" w:eastAsia="標楷體" w:hAnsi="Times New Roman" w:cs="Arial" w:hint="eastAsia"/>
          <w:sz w:val="28"/>
        </w:rPr>
        <w:t>，</w:t>
      </w:r>
      <w:r w:rsidR="00D835B8" w:rsidRPr="00207C33">
        <w:rPr>
          <w:rFonts w:ascii="Times New Roman" w:eastAsia="標楷體" w:hAnsi="Times New Roman" w:cs="Arial" w:hint="eastAsia"/>
          <w:sz w:val="28"/>
        </w:rPr>
        <w:t>特</w:t>
      </w:r>
      <w:r w:rsidRPr="00207C33">
        <w:rPr>
          <w:rFonts w:ascii="Times New Roman" w:eastAsia="標楷體" w:hAnsi="Times New Roman" w:cs="Arial" w:hint="eastAsia"/>
          <w:sz w:val="28"/>
        </w:rPr>
        <w:t>訂定本管理程序。</w:t>
      </w:r>
    </w:p>
    <w:p w14:paraId="1D326DFD" w14:textId="77777777" w:rsidR="00F2291F" w:rsidRPr="00207C33" w:rsidRDefault="00F2291F" w:rsidP="00F2291F">
      <w:pPr>
        <w:spacing w:line="360" w:lineRule="auto"/>
        <w:rPr>
          <w:rFonts w:ascii="Times New Roman" w:eastAsia="標楷體" w:hAnsi="Times New Roman" w:cs="Arial"/>
          <w:sz w:val="28"/>
        </w:rPr>
      </w:pPr>
    </w:p>
    <w:p w14:paraId="32B24898" w14:textId="77777777" w:rsidR="00F2291F" w:rsidRPr="00207C33" w:rsidRDefault="00F2291F" w:rsidP="00AB1F86">
      <w:pPr>
        <w:numPr>
          <w:ilvl w:val="0"/>
          <w:numId w:val="5"/>
        </w:numPr>
        <w:tabs>
          <w:tab w:val="left" w:pos="360"/>
        </w:tabs>
        <w:spacing w:line="360" w:lineRule="auto"/>
        <w:outlineLvl w:val="0"/>
        <w:rPr>
          <w:rFonts w:ascii="Times New Roman" w:eastAsia="標楷體" w:hAnsi="Times New Roman" w:cs="Arial"/>
          <w:sz w:val="28"/>
        </w:rPr>
      </w:pPr>
      <w:bookmarkStart w:id="2" w:name="_Toc519029384"/>
      <w:r w:rsidRPr="00207C33">
        <w:rPr>
          <w:rFonts w:ascii="Times New Roman" w:eastAsia="標楷體" w:hAnsi="Times New Roman" w:cs="Arial"/>
          <w:sz w:val="28"/>
        </w:rPr>
        <w:t>依據</w:t>
      </w:r>
      <w:bookmarkEnd w:id="2"/>
    </w:p>
    <w:p w14:paraId="7C97C635" w14:textId="1EDC6944" w:rsidR="00F2291F" w:rsidRPr="00207C33" w:rsidRDefault="00F2291F" w:rsidP="00F2291F">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sz w:val="28"/>
        </w:rPr>
        <w:t>個人資料保護法</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以下簡稱個資法</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w:t>
      </w:r>
    </w:p>
    <w:p w14:paraId="659BDB09" w14:textId="0702A102" w:rsidR="00F2291F" w:rsidRPr="00207C33" w:rsidRDefault="00F2291F" w:rsidP="00F2291F">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sz w:val="28"/>
        </w:rPr>
        <w:t>個人資料保護法施行細則</w:t>
      </w:r>
      <w:r w:rsidRPr="00207C33">
        <w:rPr>
          <w:rFonts w:ascii="Times New Roman" w:eastAsia="標楷體" w:hAnsi="Times New Roman" w:cs="Arial" w:hint="eastAsia"/>
          <w:sz w:val="28"/>
        </w:rPr>
        <w:t>。</w:t>
      </w:r>
    </w:p>
    <w:p w14:paraId="272EC4CF" w14:textId="77777777" w:rsidR="00F2291F" w:rsidRPr="00207C33" w:rsidRDefault="005D2A06" w:rsidP="00F2291F">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sz w:val="28"/>
        </w:rPr>
        <w:t>本校</w:t>
      </w:r>
      <w:r w:rsidR="00F2291F" w:rsidRPr="00207C33">
        <w:rPr>
          <w:rFonts w:ascii="Times New Roman" w:eastAsia="標楷體" w:hAnsi="Times New Roman" w:cs="Arial"/>
          <w:sz w:val="28"/>
        </w:rPr>
        <w:t>個人資料管理政策</w:t>
      </w:r>
      <w:r w:rsidR="00F2291F" w:rsidRPr="00207C33">
        <w:rPr>
          <w:rFonts w:ascii="Times New Roman" w:eastAsia="標楷體" w:hAnsi="Times New Roman" w:cs="Arial" w:hint="eastAsia"/>
          <w:sz w:val="28"/>
        </w:rPr>
        <w:t>。</w:t>
      </w:r>
    </w:p>
    <w:p w14:paraId="0E4549FF" w14:textId="77777777" w:rsidR="00D835B8" w:rsidRPr="00207C33" w:rsidRDefault="003C114A" w:rsidP="00F2291F">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教育體系資通安全暨個人資料管理規範</w:t>
      </w:r>
      <w:r w:rsidR="00D835B8" w:rsidRPr="00207C33">
        <w:rPr>
          <w:rFonts w:ascii="Times New Roman" w:eastAsia="標楷體" w:hAnsi="Times New Roman" w:cs="Arial" w:hint="eastAsia"/>
          <w:sz w:val="28"/>
        </w:rPr>
        <w:t>。</w:t>
      </w:r>
    </w:p>
    <w:p w14:paraId="7FA484EB" w14:textId="77777777" w:rsidR="00F2291F" w:rsidRPr="00207C33" w:rsidRDefault="00F2291F" w:rsidP="00F2291F">
      <w:pPr>
        <w:tabs>
          <w:tab w:val="left" w:pos="180"/>
        </w:tabs>
        <w:spacing w:line="360" w:lineRule="auto"/>
        <w:ind w:left="992"/>
        <w:rPr>
          <w:rFonts w:ascii="Times New Roman" w:eastAsia="標楷體" w:hAnsi="Times New Roman" w:cs="Arial"/>
          <w:sz w:val="28"/>
        </w:rPr>
      </w:pPr>
    </w:p>
    <w:p w14:paraId="658C2D72" w14:textId="77777777" w:rsidR="00F2291F" w:rsidRPr="00207C33" w:rsidRDefault="00F2291F" w:rsidP="00AB1F86">
      <w:pPr>
        <w:numPr>
          <w:ilvl w:val="0"/>
          <w:numId w:val="5"/>
        </w:numPr>
        <w:tabs>
          <w:tab w:val="clear" w:pos="425"/>
          <w:tab w:val="num" w:pos="360"/>
        </w:tabs>
        <w:spacing w:line="360" w:lineRule="auto"/>
        <w:outlineLvl w:val="0"/>
        <w:rPr>
          <w:rFonts w:ascii="Times New Roman" w:eastAsia="標楷體" w:hAnsi="Times New Roman" w:cs="Arial"/>
          <w:sz w:val="28"/>
        </w:rPr>
      </w:pPr>
      <w:bookmarkStart w:id="3" w:name="_Toc519029385"/>
      <w:r w:rsidRPr="00207C33">
        <w:rPr>
          <w:rFonts w:ascii="Times New Roman" w:eastAsia="標楷體" w:hAnsi="Times New Roman" w:cs="Arial"/>
          <w:sz w:val="28"/>
        </w:rPr>
        <w:t>範圍</w:t>
      </w:r>
      <w:bookmarkEnd w:id="3"/>
    </w:p>
    <w:p w14:paraId="4DB854D7" w14:textId="07433771" w:rsidR="00F2291F" w:rsidRPr="00207C33" w:rsidRDefault="005D2A06" w:rsidP="00881868">
      <w:pPr>
        <w:tabs>
          <w:tab w:val="left" w:pos="284"/>
        </w:tabs>
        <w:spacing w:line="360" w:lineRule="auto"/>
        <w:ind w:leftChars="142" w:left="284"/>
        <w:rPr>
          <w:rFonts w:ascii="Times New Roman" w:eastAsia="標楷體" w:hAnsi="Times New Roman" w:cs="Arial"/>
          <w:sz w:val="28"/>
        </w:rPr>
      </w:pPr>
      <w:r w:rsidRPr="00207C33">
        <w:rPr>
          <w:rFonts w:ascii="Times New Roman" w:eastAsia="標楷體" w:hAnsi="Times New Roman" w:cs="Arial" w:hint="eastAsia"/>
          <w:sz w:val="28"/>
        </w:rPr>
        <w:t>本校</w:t>
      </w:r>
      <w:r w:rsidR="00881868" w:rsidRPr="00207C33">
        <w:rPr>
          <w:rFonts w:ascii="Times New Roman" w:eastAsia="標楷體" w:hAnsi="Times New Roman" w:cs="Arial" w:hint="eastAsia"/>
          <w:sz w:val="28"/>
        </w:rPr>
        <w:t>各單位</w:t>
      </w:r>
      <w:r w:rsidR="002D085C" w:rsidRPr="00207C33">
        <w:rPr>
          <w:rFonts w:ascii="Times New Roman" w:eastAsia="標楷體" w:hAnsi="Times New Roman" w:hint="eastAsia"/>
          <w:kern w:val="0"/>
          <w:sz w:val="28"/>
          <w:szCs w:val="28"/>
        </w:rPr>
        <w:t>個人資料其蒐集、處理、利用、儲存、委外處理等個人資料流程及個人資料的識別</w:t>
      </w:r>
      <w:r w:rsidR="00D835B8" w:rsidRPr="00207C33">
        <w:rPr>
          <w:rFonts w:ascii="Times New Roman" w:eastAsia="標楷體" w:hAnsi="Times New Roman" w:hint="eastAsia"/>
          <w:kern w:val="0"/>
          <w:sz w:val="28"/>
          <w:szCs w:val="28"/>
        </w:rPr>
        <w:t>與風險評估事宜均適用之</w:t>
      </w:r>
      <w:r w:rsidR="002D085C" w:rsidRPr="00207C33">
        <w:rPr>
          <w:rFonts w:ascii="Times New Roman" w:eastAsia="標楷體" w:hAnsi="Times New Roman" w:cs="Arial" w:hint="eastAsia"/>
          <w:sz w:val="28"/>
        </w:rPr>
        <w:t>。</w:t>
      </w:r>
    </w:p>
    <w:p w14:paraId="339BA18F" w14:textId="6C5D9248" w:rsidR="00F2291F" w:rsidRPr="00207C33" w:rsidRDefault="00F2291F" w:rsidP="00F2291F">
      <w:pPr>
        <w:tabs>
          <w:tab w:val="left" w:pos="180"/>
        </w:tabs>
        <w:spacing w:line="360" w:lineRule="auto"/>
        <w:ind w:left="425"/>
        <w:rPr>
          <w:rFonts w:ascii="Times New Roman" w:eastAsia="標楷體" w:hAnsi="Times New Roman" w:cs="Arial"/>
          <w:sz w:val="28"/>
        </w:rPr>
      </w:pPr>
    </w:p>
    <w:p w14:paraId="7491C28A" w14:textId="77777777" w:rsidR="003E73DE" w:rsidRPr="00207C33" w:rsidRDefault="003E73DE" w:rsidP="00AB1F86">
      <w:pPr>
        <w:numPr>
          <w:ilvl w:val="0"/>
          <w:numId w:val="5"/>
        </w:numPr>
        <w:tabs>
          <w:tab w:val="clear" w:pos="425"/>
          <w:tab w:val="num" w:pos="360"/>
        </w:tabs>
        <w:spacing w:line="360" w:lineRule="auto"/>
        <w:outlineLvl w:val="0"/>
        <w:rPr>
          <w:rFonts w:ascii="Times New Roman" w:eastAsia="標楷體" w:hAnsi="Times New Roman" w:cs="Arial"/>
          <w:sz w:val="28"/>
        </w:rPr>
      </w:pPr>
      <w:bookmarkStart w:id="4" w:name="_Toc519029386"/>
      <w:r w:rsidRPr="00207C33">
        <w:rPr>
          <w:rFonts w:ascii="Times New Roman" w:eastAsia="標楷體" w:hAnsi="Times New Roman" w:cs="Arial" w:hint="eastAsia"/>
          <w:sz w:val="28"/>
        </w:rPr>
        <w:t>名詞定義</w:t>
      </w:r>
      <w:bookmarkEnd w:id="4"/>
    </w:p>
    <w:p w14:paraId="1E944835"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風險容忍度</w:t>
      </w:r>
    </w:p>
    <w:p w14:paraId="39A2EEAC" w14:textId="699B1070" w:rsidR="002D085C" w:rsidRPr="00207C33" w:rsidRDefault="002D085C" w:rsidP="005661D2">
      <w:pPr>
        <w:adjustRightInd w:val="0"/>
        <w:snapToGrid w:val="0"/>
        <w:spacing w:line="360" w:lineRule="auto"/>
        <w:ind w:firstLineChars="354" w:firstLine="991"/>
        <w:jc w:val="both"/>
        <w:rPr>
          <w:rFonts w:ascii="Times New Roman" w:eastAsia="標楷體" w:hAnsi="Times New Roman" w:cs="Arial"/>
          <w:sz w:val="28"/>
        </w:rPr>
      </w:pPr>
      <w:r w:rsidRPr="00207C33">
        <w:rPr>
          <w:rFonts w:ascii="Times New Roman" w:eastAsia="標楷體" w:hAnsi="Times New Roman" w:cs="Arial" w:hint="eastAsia"/>
          <w:sz w:val="28"/>
        </w:rPr>
        <w:t>個人資料可接受之風險值範圍。</w:t>
      </w:r>
    </w:p>
    <w:p w14:paraId="3AAB1905" w14:textId="2B6F069C" w:rsidR="002D085C" w:rsidRPr="00207C33" w:rsidRDefault="00D835B8"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lastRenderedPageBreak/>
        <w:t>剩</w:t>
      </w:r>
      <w:r w:rsidR="002D085C" w:rsidRPr="00207C33">
        <w:rPr>
          <w:rFonts w:ascii="Times New Roman" w:eastAsia="標楷體" w:hAnsi="Times New Roman" w:cs="Arial" w:hint="eastAsia"/>
          <w:sz w:val="28"/>
        </w:rPr>
        <w:t>餘風險</w:t>
      </w:r>
      <w:r w:rsidR="002D085C" w:rsidRPr="00207C33">
        <w:rPr>
          <w:rFonts w:ascii="Times New Roman" w:eastAsia="標楷體" w:hAnsi="Times New Roman" w:cs="Arial"/>
          <w:sz w:val="28"/>
        </w:rPr>
        <w:t xml:space="preserve"> (Residual Risk )</w:t>
      </w:r>
    </w:p>
    <w:p w14:paraId="50EBBB2B" w14:textId="1535EA37" w:rsidR="002D085C" w:rsidRPr="00207C33" w:rsidRDefault="002D085C" w:rsidP="005661D2">
      <w:pPr>
        <w:adjustRightInd w:val="0"/>
        <w:snapToGrid w:val="0"/>
        <w:spacing w:line="360" w:lineRule="auto"/>
        <w:ind w:firstLineChars="354" w:firstLine="991"/>
        <w:jc w:val="both"/>
        <w:rPr>
          <w:rFonts w:ascii="Times New Roman" w:eastAsia="標楷體" w:hAnsi="Times New Roman" w:cs="Arial"/>
          <w:sz w:val="28"/>
        </w:rPr>
      </w:pPr>
      <w:r w:rsidRPr="00207C33">
        <w:rPr>
          <w:rFonts w:ascii="Times New Roman" w:eastAsia="標楷體" w:hAnsi="Times New Roman" w:cs="Arial" w:hint="eastAsia"/>
          <w:sz w:val="28"/>
        </w:rPr>
        <w:t>在採用相關控制措施之後</w:t>
      </w:r>
      <w:r w:rsidR="00D835B8" w:rsidRPr="00207C33">
        <w:rPr>
          <w:rFonts w:ascii="Times New Roman" w:eastAsia="標楷體" w:hAnsi="Times New Roman" w:cs="Arial" w:hint="eastAsia"/>
          <w:sz w:val="28"/>
        </w:rPr>
        <w:t>剩</w:t>
      </w:r>
      <w:r w:rsidRPr="00207C33">
        <w:rPr>
          <w:rFonts w:ascii="Times New Roman" w:eastAsia="標楷體" w:hAnsi="Times New Roman" w:cs="Arial" w:hint="eastAsia"/>
          <w:sz w:val="28"/>
        </w:rPr>
        <w:t>餘的風險。</w:t>
      </w:r>
    </w:p>
    <w:p w14:paraId="7E783F1A"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風險來源</w:t>
      </w:r>
      <w:r w:rsidRPr="00207C33">
        <w:rPr>
          <w:rFonts w:ascii="Times New Roman" w:eastAsia="標楷體" w:hAnsi="Times New Roman" w:cs="Arial"/>
          <w:sz w:val="28"/>
        </w:rPr>
        <w:t>( Risk source )</w:t>
      </w:r>
    </w:p>
    <w:p w14:paraId="6619CA85" w14:textId="77777777" w:rsidR="002D085C" w:rsidRPr="00207C33" w:rsidRDefault="002D085C" w:rsidP="005661D2">
      <w:pPr>
        <w:adjustRightInd w:val="0"/>
        <w:snapToGrid w:val="0"/>
        <w:spacing w:line="360" w:lineRule="auto"/>
        <w:ind w:firstLineChars="354" w:firstLine="991"/>
        <w:jc w:val="both"/>
        <w:rPr>
          <w:rFonts w:ascii="Times New Roman" w:eastAsia="標楷體" w:hAnsi="Times New Roman" w:cs="Arial"/>
          <w:sz w:val="28"/>
        </w:rPr>
      </w:pPr>
      <w:r w:rsidRPr="00207C33">
        <w:rPr>
          <w:rFonts w:ascii="Times New Roman" w:eastAsia="標楷體" w:hAnsi="Times New Roman" w:cs="Arial" w:hint="eastAsia"/>
          <w:sz w:val="28"/>
        </w:rPr>
        <w:t>單獨或與其他合併而具有本質上可能導致的風險之要項。</w:t>
      </w:r>
    </w:p>
    <w:p w14:paraId="067B36BF"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事件</w:t>
      </w:r>
      <w:r w:rsidRPr="00207C33">
        <w:rPr>
          <w:rFonts w:ascii="Times New Roman" w:eastAsia="標楷體" w:hAnsi="Times New Roman" w:cs="Arial"/>
          <w:sz w:val="28"/>
        </w:rPr>
        <w:t>( Event)</w:t>
      </w:r>
    </w:p>
    <w:p w14:paraId="3FEFFC7A" w14:textId="77777777" w:rsidR="002D085C" w:rsidRPr="00207C33" w:rsidRDefault="002D085C" w:rsidP="005661D2">
      <w:pPr>
        <w:adjustRightInd w:val="0"/>
        <w:snapToGrid w:val="0"/>
        <w:spacing w:line="360" w:lineRule="auto"/>
        <w:ind w:firstLineChars="354" w:firstLine="991"/>
        <w:jc w:val="both"/>
        <w:rPr>
          <w:rFonts w:ascii="Times New Roman" w:eastAsia="標楷體" w:hAnsi="Times New Roman" w:cs="Arial"/>
          <w:sz w:val="28"/>
        </w:rPr>
      </w:pPr>
      <w:r w:rsidRPr="00207C33">
        <w:rPr>
          <w:rFonts w:ascii="Times New Roman" w:eastAsia="標楷體" w:hAnsi="Times New Roman" w:cs="Arial" w:hint="eastAsia"/>
          <w:sz w:val="28"/>
        </w:rPr>
        <w:t>所發生或變動的一組特定情況。</w:t>
      </w:r>
    </w:p>
    <w:p w14:paraId="74B5ABE9"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隱私衝擊分析</w:t>
      </w:r>
      <w:r w:rsidRPr="00207C33">
        <w:rPr>
          <w:rFonts w:ascii="Times New Roman" w:eastAsia="標楷體" w:hAnsi="Times New Roman" w:cs="Arial"/>
          <w:sz w:val="28"/>
        </w:rPr>
        <w:t>( Privacy Impact Assessment, PIA )</w:t>
      </w:r>
    </w:p>
    <w:p w14:paraId="7890F071" w14:textId="1AAB83C0" w:rsidR="002D085C" w:rsidRPr="00207C33" w:rsidRDefault="002D085C" w:rsidP="005661D2">
      <w:pPr>
        <w:adjustRightInd w:val="0"/>
        <w:snapToGrid w:val="0"/>
        <w:spacing w:line="360" w:lineRule="auto"/>
        <w:ind w:leftChars="496" w:left="992" w:firstLine="1"/>
        <w:jc w:val="both"/>
        <w:rPr>
          <w:rFonts w:ascii="Times New Roman" w:eastAsia="標楷體" w:hAnsi="Times New Roman" w:cs="Arial"/>
          <w:sz w:val="28"/>
        </w:rPr>
      </w:pPr>
      <w:r w:rsidRPr="00207C33">
        <w:rPr>
          <w:rFonts w:ascii="Times New Roman" w:eastAsia="標楷體" w:hAnsi="Times New Roman" w:cs="Arial" w:hint="eastAsia"/>
          <w:sz w:val="28"/>
        </w:rPr>
        <w:t>用以識別各個人資料其隱私或個人資料於蒐集、使用</w:t>
      </w:r>
      <w:r w:rsidRPr="00207C33">
        <w:rPr>
          <w:rFonts w:ascii="Times New Roman" w:eastAsia="標楷體" w:hAnsi="Times New Roman" w:cs="Arial"/>
          <w:sz w:val="28"/>
        </w:rPr>
        <w:t>(</w:t>
      </w:r>
      <w:r w:rsidRPr="00207C33">
        <w:rPr>
          <w:rFonts w:ascii="Times New Roman" w:eastAsia="標楷體" w:hAnsi="Times New Roman" w:cs="Arial" w:hint="eastAsia"/>
          <w:sz w:val="28"/>
        </w:rPr>
        <w:t>含處理、利用</w:t>
      </w:r>
      <w:r w:rsidRPr="00207C33">
        <w:rPr>
          <w:rFonts w:ascii="Times New Roman" w:eastAsia="標楷體" w:hAnsi="Times New Roman" w:cs="Arial"/>
          <w:sz w:val="28"/>
        </w:rPr>
        <w:t>)</w:t>
      </w:r>
      <w:r w:rsidRPr="00207C33">
        <w:rPr>
          <w:rFonts w:ascii="Times New Roman" w:eastAsia="標楷體" w:hAnsi="Times New Roman" w:cs="Arial" w:hint="eastAsia"/>
          <w:sz w:val="28"/>
        </w:rPr>
        <w:t>和揭露過程中可能產生之衝擊程度。</w:t>
      </w:r>
    </w:p>
    <w:p w14:paraId="6B652758"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風險</w:t>
      </w:r>
      <w:r w:rsidRPr="00207C33">
        <w:rPr>
          <w:rFonts w:ascii="Times New Roman" w:eastAsia="標楷體" w:hAnsi="Times New Roman" w:cs="Arial"/>
          <w:sz w:val="28"/>
        </w:rPr>
        <w:t xml:space="preserve"> ( Risk )</w:t>
      </w:r>
    </w:p>
    <w:p w14:paraId="22A34465" w14:textId="40EA20A0" w:rsidR="002D085C" w:rsidRPr="00207C33" w:rsidRDefault="002D085C" w:rsidP="005661D2">
      <w:pPr>
        <w:adjustRightInd w:val="0"/>
        <w:snapToGrid w:val="0"/>
        <w:spacing w:line="360" w:lineRule="auto"/>
        <w:ind w:leftChars="496" w:left="992" w:firstLine="1"/>
        <w:jc w:val="both"/>
        <w:rPr>
          <w:rFonts w:ascii="Times New Roman" w:eastAsia="標楷體" w:hAnsi="Times New Roman" w:cs="Arial"/>
          <w:sz w:val="28"/>
        </w:rPr>
      </w:pPr>
      <w:r w:rsidRPr="00207C33">
        <w:rPr>
          <w:rFonts w:ascii="Times New Roman" w:eastAsia="標楷體" w:hAnsi="Times New Roman" w:cs="Arial" w:hint="eastAsia"/>
          <w:sz w:val="28"/>
        </w:rPr>
        <w:t>可能對團體或組織的</w:t>
      </w:r>
      <w:proofErr w:type="gramStart"/>
      <w:r w:rsidRPr="00207C33">
        <w:rPr>
          <w:rFonts w:ascii="Times New Roman" w:eastAsia="標楷體" w:hAnsi="Times New Roman" w:cs="Arial" w:hint="eastAsia"/>
          <w:sz w:val="28"/>
        </w:rPr>
        <w:t>個</w:t>
      </w:r>
      <w:proofErr w:type="gramEnd"/>
      <w:r w:rsidRPr="00207C33">
        <w:rPr>
          <w:rFonts w:ascii="Times New Roman" w:eastAsia="標楷體" w:hAnsi="Times New Roman" w:cs="Arial" w:hint="eastAsia"/>
          <w:sz w:val="28"/>
        </w:rPr>
        <w:t>資發生損失或傷害的潛在威脅，通常用產生之影響來衡量。</w:t>
      </w:r>
    </w:p>
    <w:p w14:paraId="6C83A00B"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個人資料</w:t>
      </w:r>
    </w:p>
    <w:p w14:paraId="109FBF88" w14:textId="77777777" w:rsidR="002D085C" w:rsidRPr="00207C33" w:rsidRDefault="002D085C" w:rsidP="005661D2">
      <w:pPr>
        <w:adjustRightInd w:val="0"/>
        <w:snapToGrid w:val="0"/>
        <w:spacing w:line="360" w:lineRule="auto"/>
        <w:ind w:firstLineChars="354" w:firstLine="991"/>
        <w:jc w:val="both"/>
        <w:rPr>
          <w:rFonts w:ascii="Times New Roman" w:eastAsia="標楷體" w:hAnsi="Times New Roman" w:cs="Arial"/>
          <w:sz w:val="28"/>
        </w:rPr>
      </w:pPr>
      <w:r w:rsidRPr="00207C33">
        <w:rPr>
          <w:rFonts w:ascii="Times New Roman" w:eastAsia="標楷體" w:hAnsi="Times New Roman" w:cs="Arial" w:hint="eastAsia"/>
          <w:sz w:val="28"/>
        </w:rPr>
        <w:t>依個資法第二條第一款定義辦理。</w:t>
      </w:r>
    </w:p>
    <w:p w14:paraId="5B838FDC"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高風險個人資訊</w:t>
      </w:r>
    </w:p>
    <w:p w14:paraId="6132C163" w14:textId="5C183528" w:rsidR="002D085C" w:rsidRPr="00207C33" w:rsidRDefault="002D085C" w:rsidP="005661D2">
      <w:pPr>
        <w:adjustRightInd w:val="0"/>
        <w:snapToGrid w:val="0"/>
        <w:spacing w:line="360" w:lineRule="auto"/>
        <w:ind w:leftChars="496" w:left="992" w:firstLine="1"/>
        <w:jc w:val="both"/>
        <w:rPr>
          <w:rFonts w:ascii="Times New Roman" w:eastAsia="標楷體" w:hAnsi="Times New Roman" w:cs="Arial"/>
          <w:sz w:val="28"/>
        </w:rPr>
      </w:pPr>
      <w:r w:rsidRPr="00207C33">
        <w:rPr>
          <w:rFonts w:ascii="Times New Roman" w:eastAsia="標楷體" w:hAnsi="Times New Roman" w:cs="Arial" w:hint="eastAsia"/>
          <w:sz w:val="28"/>
        </w:rPr>
        <w:t>高風險個人資訊：泛指</w:t>
      </w:r>
      <w:r w:rsidR="000449F6" w:rsidRPr="00207C33">
        <w:rPr>
          <w:rFonts w:ascii="Times New Roman" w:eastAsia="標楷體" w:hAnsi="Times New Roman" w:cs="Arial" w:hint="eastAsia"/>
          <w:sz w:val="28"/>
        </w:rPr>
        <w:t>種族、宗教、政治立場、其</w:t>
      </w:r>
      <w:r w:rsidRPr="00207C33">
        <w:rPr>
          <w:rFonts w:ascii="Times New Roman" w:eastAsia="標楷體" w:hAnsi="Times New Roman" w:cs="Arial" w:hint="eastAsia"/>
          <w:sz w:val="28"/>
        </w:rPr>
        <w:t>他信仰、工會</w:t>
      </w:r>
      <w:proofErr w:type="gramStart"/>
      <w:r w:rsidRPr="00207C33">
        <w:rPr>
          <w:rFonts w:ascii="Times New Roman" w:eastAsia="標楷體" w:hAnsi="Times New Roman" w:cs="Arial" w:hint="eastAsia"/>
          <w:sz w:val="28"/>
        </w:rPr>
        <w:t>會</w:t>
      </w:r>
      <w:proofErr w:type="gramEnd"/>
      <w:r w:rsidRPr="00207C33">
        <w:rPr>
          <w:rFonts w:ascii="Times New Roman" w:eastAsia="標楷體" w:hAnsi="Times New Roman" w:cs="Arial" w:hint="eastAsia"/>
          <w:sz w:val="28"/>
        </w:rPr>
        <w:t>籍、弱勢成人與兒童之個人資訊、個人協商資料。</w:t>
      </w:r>
    </w:p>
    <w:p w14:paraId="7331E454"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資料控制者</w:t>
      </w:r>
    </w:p>
    <w:p w14:paraId="277B441C" w14:textId="12CAD087" w:rsidR="004F54B7" w:rsidRPr="00207C33" w:rsidRDefault="002D085C" w:rsidP="005661D2">
      <w:pPr>
        <w:adjustRightInd w:val="0"/>
        <w:snapToGrid w:val="0"/>
        <w:spacing w:line="360" w:lineRule="auto"/>
        <w:ind w:leftChars="496" w:left="992" w:firstLine="1"/>
        <w:jc w:val="both"/>
        <w:rPr>
          <w:rFonts w:ascii="Times New Roman" w:eastAsia="標楷體" w:hAnsi="Times New Roman" w:cs="Arial"/>
          <w:sz w:val="28"/>
        </w:rPr>
      </w:pPr>
      <w:r w:rsidRPr="00207C33">
        <w:rPr>
          <w:rFonts w:ascii="Times New Roman" w:eastAsia="標楷體" w:hAnsi="Times New Roman" w:cs="Arial" w:hint="eastAsia"/>
          <w:sz w:val="28"/>
        </w:rPr>
        <w:t>係指單獨決定個人資料處理之目的與方法之</w:t>
      </w:r>
      <w:r w:rsidR="00190D7B" w:rsidRPr="00207C33">
        <w:rPr>
          <w:rFonts w:ascii="Times New Roman" w:eastAsia="標楷體" w:hAnsi="Times New Roman" w:cs="Arial" w:hint="eastAsia"/>
          <w:sz w:val="28"/>
        </w:rPr>
        <w:t>相關單位及個資作業經辦。</w:t>
      </w:r>
    </w:p>
    <w:p w14:paraId="09AE8C3C" w14:textId="77777777" w:rsidR="00F11C0E" w:rsidRPr="00207C33" w:rsidRDefault="00F11C0E" w:rsidP="005661D2">
      <w:pPr>
        <w:adjustRightInd w:val="0"/>
        <w:snapToGrid w:val="0"/>
        <w:spacing w:line="360" w:lineRule="auto"/>
        <w:ind w:leftChars="496" w:left="992" w:firstLine="1"/>
        <w:jc w:val="both"/>
        <w:rPr>
          <w:rFonts w:ascii="Times New Roman" w:eastAsia="標楷體" w:hAnsi="Times New Roman" w:cs="Arial"/>
          <w:sz w:val="28"/>
        </w:rPr>
      </w:pPr>
    </w:p>
    <w:p w14:paraId="22325249"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資料處理者</w:t>
      </w:r>
    </w:p>
    <w:p w14:paraId="17D5BD7E" w14:textId="4B327DF8" w:rsidR="00190D7B" w:rsidRPr="00207C33" w:rsidRDefault="00E01488" w:rsidP="00190D7B">
      <w:pPr>
        <w:adjustRightInd w:val="0"/>
        <w:snapToGrid w:val="0"/>
        <w:spacing w:line="360" w:lineRule="auto"/>
        <w:ind w:leftChars="496" w:left="992" w:firstLine="1"/>
        <w:jc w:val="both"/>
        <w:rPr>
          <w:rFonts w:ascii="Times New Roman" w:eastAsia="標楷體" w:hAnsi="Times New Roman" w:cs="Arial"/>
          <w:sz w:val="28"/>
        </w:rPr>
      </w:pPr>
      <w:proofErr w:type="gramStart"/>
      <w:r w:rsidRPr="00207C33">
        <w:rPr>
          <w:rFonts w:ascii="Times New Roman" w:eastAsia="標楷體" w:hAnsi="Times New Roman" w:cs="Arial" w:hint="eastAsia"/>
          <w:sz w:val="28"/>
        </w:rPr>
        <w:lastRenderedPageBreak/>
        <w:t>係</w:t>
      </w:r>
      <w:r w:rsidR="002D085C" w:rsidRPr="00207C33">
        <w:rPr>
          <w:rFonts w:ascii="Times New Roman" w:eastAsia="標楷體" w:hAnsi="Times New Roman" w:cs="Arial" w:hint="eastAsia"/>
          <w:sz w:val="28"/>
        </w:rPr>
        <w:t>指代</w:t>
      </w:r>
      <w:r w:rsidR="00190D7B" w:rsidRPr="00207C33">
        <w:rPr>
          <w:rFonts w:ascii="Times New Roman" w:eastAsia="標楷體" w:hAnsi="Times New Roman" w:cs="Arial" w:hint="eastAsia"/>
          <w:sz w:val="28"/>
        </w:rPr>
        <w:t>資料</w:t>
      </w:r>
      <w:proofErr w:type="gramEnd"/>
      <w:r w:rsidR="002D085C" w:rsidRPr="00207C33">
        <w:rPr>
          <w:rFonts w:ascii="Times New Roman" w:eastAsia="標楷體" w:hAnsi="Times New Roman" w:cs="Arial" w:hint="eastAsia"/>
          <w:sz w:val="28"/>
        </w:rPr>
        <w:t>控</w:t>
      </w:r>
      <w:r w:rsidR="00190D7B" w:rsidRPr="00207C33">
        <w:rPr>
          <w:rFonts w:ascii="Times New Roman" w:eastAsia="標楷體" w:hAnsi="Times New Roman" w:cs="Arial" w:hint="eastAsia"/>
          <w:sz w:val="28"/>
        </w:rPr>
        <w:t>制</w:t>
      </w:r>
      <w:r w:rsidR="002D085C" w:rsidRPr="00207C33">
        <w:rPr>
          <w:rFonts w:ascii="Times New Roman" w:eastAsia="標楷體" w:hAnsi="Times New Roman" w:cs="Arial" w:hint="eastAsia"/>
          <w:sz w:val="28"/>
        </w:rPr>
        <w:t>者處理</w:t>
      </w:r>
      <w:r w:rsidR="00190D7B" w:rsidRPr="00207C33">
        <w:rPr>
          <w:rFonts w:ascii="Times New Roman" w:eastAsia="標楷體" w:hAnsi="Times New Roman" w:cs="Arial" w:hint="eastAsia"/>
          <w:sz w:val="28"/>
        </w:rPr>
        <w:t>之相關單位及個資作業經辦。</w:t>
      </w:r>
    </w:p>
    <w:p w14:paraId="276B8EBE" w14:textId="77777777" w:rsidR="002D085C" w:rsidRPr="00207C33" w:rsidRDefault="002D085C" w:rsidP="005661D2">
      <w:pPr>
        <w:numPr>
          <w:ilvl w:val="1"/>
          <w:numId w:val="5"/>
        </w:numPr>
        <w:tabs>
          <w:tab w:val="left" w:pos="180"/>
        </w:tabs>
        <w:spacing w:line="360" w:lineRule="auto"/>
        <w:rPr>
          <w:rFonts w:ascii="Times New Roman" w:eastAsia="標楷體" w:hAnsi="Times New Roman" w:cs="Arial"/>
          <w:sz w:val="28"/>
        </w:rPr>
      </w:pPr>
      <w:r w:rsidRPr="00207C33">
        <w:rPr>
          <w:rFonts w:ascii="Times New Roman" w:eastAsia="標楷體" w:hAnsi="Times New Roman" w:cs="Arial" w:hint="eastAsia"/>
          <w:sz w:val="28"/>
        </w:rPr>
        <w:t>共同資料控制者</w:t>
      </w:r>
    </w:p>
    <w:p w14:paraId="5306C8C1" w14:textId="2C80C489" w:rsidR="003E73DE" w:rsidRPr="00207C33" w:rsidRDefault="002D085C" w:rsidP="008F3631">
      <w:pPr>
        <w:adjustRightInd w:val="0"/>
        <w:snapToGrid w:val="0"/>
        <w:spacing w:line="360" w:lineRule="auto"/>
        <w:ind w:leftChars="496" w:left="992" w:firstLine="1"/>
        <w:jc w:val="both"/>
        <w:rPr>
          <w:rFonts w:ascii="Times New Roman" w:eastAsia="標楷體" w:hAnsi="Times New Roman" w:cs="Arial"/>
          <w:sz w:val="28"/>
        </w:rPr>
      </w:pPr>
      <w:r w:rsidRPr="00207C33">
        <w:rPr>
          <w:rFonts w:ascii="Times New Roman" w:eastAsia="標楷體" w:hAnsi="Times New Roman" w:cs="Arial" w:hint="eastAsia"/>
          <w:sz w:val="28"/>
        </w:rPr>
        <w:t>係指與他人共同決定個人資料處理之目的與方法</w:t>
      </w:r>
      <w:r w:rsidR="008F3631" w:rsidRPr="00207C33">
        <w:rPr>
          <w:rFonts w:ascii="Times New Roman" w:eastAsia="標楷體" w:hAnsi="Times New Roman" w:cs="Arial" w:hint="eastAsia"/>
          <w:sz w:val="28"/>
        </w:rPr>
        <w:t>之相關單位及個資作業經辦。</w:t>
      </w:r>
    </w:p>
    <w:p w14:paraId="46507D76" w14:textId="77777777" w:rsidR="00F2291F" w:rsidRPr="00207C33" w:rsidRDefault="00F2291F" w:rsidP="00AB1F86">
      <w:pPr>
        <w:numPr>
          <w:ilvl w:val="0"/>
          <w:numId w:val="5"/>
        </w:numPr>
        <w:tabs>
          <w:tab w:val="clear" w:pos="425"/>
          <w:tab w:val="num" w:pos="360"/>
        </w:tabs>
        <w:spacing w:line="360" w:lineRule="auto"/>
        <w:outlineLvl w:val="0"/>
        <w:rPr>
          <w:rFonts w:ascii="Times New Roman" w:eastAsia="標楷體" w:hAnsi="Times New Roman" w:cs="Arial"/>
          <w:sz w:val="28"/>
        </w:rPr>
      </w:pPr>
      <w:bookmarkStart w:id="5" w:name="_Toc519029387"/>
      <w:r w:rsidRPr="00207C33">
        <w:rPr>
          <w:rFonts w:ascii="Times New Roman" w:eastAsia="標楷體" w:hAnsi="Times New Roman" w:cs="Arial"/>
          <w:sz w:val="28"/>
        </w:rPr>
        <w:t>權責</w:t>
      </w:r>
      <w:bookmarkEnd w:id="5"/>
    </w:p>
    <w:p w14:paraId="262C4318" w14:textId="49831311" w:rsidR="00DB0072" w:rsidRPr="00207C33" w:rsidRDefault="00DB0072" w:rsidP="00DB0072">
      <w:pPr>
        <w:numPr>
          <w:ilvl w:val="1"/>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資料保護長</w:t>
      </w:r>
    </w:p>
    <w:p w14:paraId="15EDD65A" w14:textId="403F4420" w:rsidR="00D32558" w:rsidRPr="00207C33" w:rsidRDefault="00D32558" w:rsidP="005661D2">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負責督導個人資料識別及風險評估作業。</w:t>
      </w:r>
    </w:p>
    <w:p w14:paraId="064F2AFA" w14:textId="62DB663B" w:rsidR="00DB0072" w:rsidRPr="00207C33" w:rsidRDefault="00DB0072" w:rsidP="005661D2">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視實際狀況決定個人資料檔案風險評估之時機與範圍。</w:t>
      </w:r>
    </w:p>
    <w:p w14:paraId="70FBBF25" w14:textId="7792EC4D" w:rsidR="00317789" w:rsidRPr="00207C33" w:rsidRDefault="00317789" w:rsidP="005661D2">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sz w:val="28"/>
        </w:rPr>
        <w:t>督導個人資料</w:t>
      </w:r>
      <w:r w:rsidRPr="00207C33">
        <w:rPr>
          <w:rFonts w:ascii="Times New Roman" w:eastAsia="標楷體" w:hAnsi="Times New Roman" w:cs="Arial" w:hint="eastAsia"/>
          <w:sz w:val="28"/>
        </w:rPr>
        <w:t>識別及</w:t>
      </w:r>
      <w:r w:rsidRPr="00207C33">
        <w:rPr>
          <w:rFonts w:ascii="Times New Roman" w:eastAsia="標楷體" w:hAnsi="Times New Roman" w:cs="Arial"/>
          <w:sz w:val="28"/>
        </w:rPr>
        <w:t>風險評估結果相關活動之進行。</w:t>
      </w:r>
    </w:p>
    <w:p w14:paraId="2ACB9061" w14:textId="02EF1B75" w:rsidR="00DB0072" w:rsidRPr="00207C33" w:rsidRDefault="00DB0072" w:rsidP="005661D2">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個人資料風險評估結果之審查及確認。</w:t>
      </w:r>
    </w:p>
    <w:p w14:paraId="603D4AA3" w14:textId="55D52034" w:rsidR="00DB0072" w:rsidRPr="00207C33" w:rsidRDefault="00D9659D">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彙整並</w:t>
      </w:r>
      <w:r w:rsidR="00DB0072" w:rsidRPr="00207C33">
        <w:rPr>
          <w:rFonts w:ascii="Times New Roman" w:eastAsia="標楷體" w:hAnsi="Times New Roman" w:cs="Arial" w:hint="eastAsia"/>
          <w:sz w:val="28"/>
        </w:rPr>
        <w:t>覆核「個人資料風險評估報告」。</w:t>
      </w:r>
    </w:p>
    <w:p w14:paraId="51D9683B" w14:textId="6C6294D4" w:rsidR="00DB0072" w:rsidRPr="00207C33" w:rsidRDefault="00DB0072" w:rsidP="00DB0072">
      <w:pPr>
        <w:numPr>
          <w:ilvl w:val="1"/>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各單位主管</w:t>
      </w:r>
      <w:r w:rsidRPr="00207C33">
        <w:rPr>
          <w:rFonts w:ascii="Times New Roman" w:eastAsia="標楷體" w:hAnsi="Times New Roman" w:cs="Arial"/>
          <w:sz w:val="28"/>
        </w:rPr>
        <w:t>(</w:t>
      </w:r>
      <w:r w:rsidRPr="00207C33">
        <w:rPr>
          <w:rFonts w:ascii="Times New Roman" w:eastAsia="標楷體" w:hAnsi="Times New Roman" w:cs="Arial" w:hint="eastAsia"/>
          <w:sz w:val="28"/>
        </w:rPr>
        <w:t>風險擁有者</w:t>
      </w:r>
      <w:r w:rsidRPr="00207C33">
        <w:rPr>
          <w:rFonts w:ascii="Times New Roman" w:eastAsia="標楷體" w:hAnsi="Times New Roman" w:cs="Arial"/>
          <w:sz w:val="28"/>
        </w:rPr>
        <w:t>)</w:t>
      </w:r>
    </w:p>
    <w:p w14:paraId="1C807395" w14:textId="0AB912F1" w:rsidR="00DB0072" w:rsidRPr="00207C33" w:rsidRDefault="00DB0072" w:rsidP="00317789">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負責所屬單位業務範圍之個人資料</w:t>
      </w:r>
      <w:r w:rsidR="00317789" w:rsidRPr="00207C33">
        <w:rPr>
          <w:rFonts w:ascii="Times New Roman" w:eastAsia="標楷體" w:hAnsi="Times New Roman" w:cs="Arial" w:hint="eastAsia"/>
          <w:sz w:val="28"/>
        </w:rPr>
        <w:t>識別及</w:t>
      </w:r>
      <w:r w:rsidRPr="00207C33">
        <w:rPr>
          <w:rFonts w:ascii="Times New Roman" w:eastAsia="標楷體" w:hAnsi="Times New Roman" w:cs="Arial" w:hint="eastAsia"/>
          <w:sz w:val="28"/>
        </w:rPr>
        <w:t>風險評估結果審核作業。</w:t>
      </w:r>
    </w:p>
    <w:p w14:paraId="06DECDEF" w14:textId="7F9DEBBA" w:rsidR="00DB0072" w:rsidRPr="00207C33" w:rsidRDefault="00317789">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單位</w:t>
      </w:r>
      <w:r w:rsidR="00D10C55" w:rsidRPr="00207C33">
        <w:rPr>
          <w:rFonts w:ascii="Times New Roman" w:eastAsia="標楷體" w:hAnsi="Times New Roman" w:cs="Arial" w:hint="eastAsia"/>
          <w:sz w:val="28"/>
        </w:rPr>
        <w:t>「</w:t>
      </w:r>
      <w:r w:rsidR="00D10C55" w:rsidRPr="00207C33">
        <w:rPr>
          <w:rFonts w:ascii="Times New Roman" w:eastAsia="標楷體" w:hAnsi="Times New Roman" w:cs="Arial"/>
          <w:sz w:val="28"/>
        </w:rPr>
        <w:t>個人資料清冊」</w:t>
      </w:r>
      <w:r w:rsidR="00D10C55" w:rsidRPr="00207C33">
        <w:rPr>
          <w:rFonts w:ascii="Times New Roman" w:eastAsia="標楷體" w:hAnsi="Times New Roman" w:cs="Arial" w:hint="eastAsia"/>
          <w:sz w:val="28"/>
        </w:rPr>
        <w:t>、</w:t>
      </w:r>
      <w:r w:rsidR="00D10C55" w:rsidRPr="00207C33">
        <w:rPr>
          <w:rFonts w:ascii="Times New Roman" w:eastAsia="標楷體" w:hAnsi="Times New Roman" w:cs="Arial"/>
          <w:sz w:val="28"/>
        </w:rPr>
        <w:t>「</w:t>
      </w:r>
      <w:r w:rsidR="0007632C" w:rsidRPr="00207C33">
        <w:rPr>
          <w:rFonts w:ascii="Times New Roman" w:eastAsia="標楷體" w:hAnsi="Times New Roman" w:cs="Arial" w:hint="eastAsia"/>
          <w:sz w:val="28"/>
        </w:rPr>
        <w:t>個人資料風險評鑑及處理作業計劃表</w:t>
      </w:r>
      <w:r w:rsidR="00D10C55" w:rsidRPr="00207C33">
        <w:rPr>
          <w:rFonts w:ascii="Times New Roman" w:eastAsia="標楷體" w:hAnsi="Times New Roman" w:cs="Arial"/>
          <w:sz w:val="28"/>
        </w:rPr>
        <w:t>」</w:t>
      </w:r>
      <w:r w:rsidR="00DB0072" w:rsidRPr="00207C33">
        <w:rPr>
          <w:rFonts w:ascii="Times New Roman" w:eastAsia="標楷體" w:hAnsi="Times New Roman" w:cs="Arial" w:hint="eastAsia"/>
          <w:sz w:val="28"/>
        </w:rPr>
        <w:t>之覆核。</w:t>
      </w:r>
    </w:p>
    <w:p w14:paraId="2C8F0325" w14:textId="27DC8A9F" w:rsidR="00DB0072" w:rsidRPr="00207C33" w:rsidRDefault="00DB0072" w:rsidP="00317789">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對所屬單位</w:t>
      </w:r>
      <w:r w:rsidR="00317789" w:rsidRPr="00207C33">
        <w:rPr>
          <w:rFonts w:ascii="Times New Roman" w:eastAsia="標楷體" w:hAnsi="Times New Roman" w:cs="Arial" w:hint="eastAsia"/>
          <w:sz w:val="28"/>
        </w:rPr>
        <w:t>剩</w:t>
      </w:r>
      <w:r w:rsidRPr="00207C33">
        <w:rPr>
          <w:rFonts w:ascii="Times New Roman" w:eastAsia="標楷體" w:hAnsi="Times New Roman" w:cs="Arial" w:hint="eastAsia"/>
          <w:sz w:val="28"/>
        </w:rPr>
        <w:t>餘風險之確認。</w:t>
      </w:r>
    </w:p>
    <w:p w14:paraId="52BEC5B6" w14:textId="475275F8" w:rsidR="0058650C" w:rsidRPr="00207C33" w:rsidRDefault="0058650C">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覆核「</w:t>
      </w:r>
      <w:proofErr w:type="gramStart"/>
      <w:r w:rsidRPr="00207C33">
        <w:rPr>
          <w:rFonts w:ascii="Times New Roman" w:eastAsia="標楷體" w:hAnsi="Times New Roman" w:cs="Arial" w:hint="eastAsia"/>
          <w:sz w:val="28"/>
        </w:rPr>
        <w:t>個</w:t>
      </w:r>
      <w:proofErr w:type="gramEnd"/>
      <w:r w:rsidRPr="00207C33">
        <w:rPr>
          <w:rFonts w:ascii="Times New Roman" w:eastAsia="標楷體" w:hAnsi="Times New Roman" w:cs="Arial" w:hint="eastAsia"/>
          <w:sz w:val="28"/>
        </w:rPr>
        <w:t>資保有依據識別表」。</w:t>
      </w:r>
    </w:p>
    <w:p w14:paraId="05787A90" w14:textId="1EB7B8B2" w:rsidR="00DB0072" w:rsidRPr="00207C33" w:rsidRDefault="00317789" w:rsidP="00DB0072">
      <w:pPr>
        <w:numPr>
          <w:ilvl w:val="1"/>
          <w:numId w:val="5"/>
        </w:numPr>
        <w:adjustRightInd w:val="0"/>
        <w:snapToGrid w:val="0"/>
        <w:spacing w:line="360" w:lineRule="auto"/>
        <w:jc w:val="both"/>
        <w:rPr>
          <w:rFonts w:ascii="Times New Roman" w:eastAsia="標楷體" w:hAnsi="Times New Roman" w:cs="Arial"/>
          <w:sz w:val="28"/>
        </w:rPr>
      </w:pPr>
      <w:proofErr w:type="gramStart"/>
      <w:r w:rsidRPr="00207C33">
        <w:rPr>
          <w:rFonts w:ascii="Times New Roman" w:eastAsia="標楷體" w:hAnsi="Times New Roman" w:cs="Arial" w:hint="eastAsia"/>
          <w:sz w:val="28"/>
        </w:rPr>
        <w:t>個</w:t>
      </w:r>
      <w:proofErr w:type="gramEnd"/>
      <w:r w:rsidRPr="00207C33">
        <w:rPr>
          <w:rFonts w:ascii="Times New Roman" w:eastAsia="標楷體" w:hAnsi="Times New Roman" w:cs="Arial" w:hint="eastAsia"/>
          <w:sz w:val="28"/>
        </w:rPr>
        <w:t>資</w:t>
      </w:r>
      <w:r w:rsidR="009B1BFF" w:rsidRPr="00207C33">
        <w:rPr>
          <w:rFonts w:ascii="Times New Roman" w:eastAsia="標楷體" w:hAnsi="Times New Roman" w:cs="Arial" w:hint="eastAsia"/>
          <w:sz w:val="28"/>
        </w:rPr>
        <w:t>作業</w:t>
      </w:r>
      <w:r w:rsidRPr="00207C33">
        <w:rPr>
          <w:rFonts w:ascii="Times New Roman" w:eastAsia="標楷體" w:hAnsi="Times New Roman" w:cs="Arial" w:hint="eastAsia"/>
          <w:sz w:val="28"/>
        </w:rPr>
        <w:t>經辦</w:t>
      </w:r>
    </w:p>
    <w:p w14:paraId="7A028ACD" w14:textId="7724242D" w:rsidR="00DB0072" w:rsidRPr="00207C33" w:rsidRDefault="00DB0072">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依據本程序執行個人資料</w:t>
      </w:r>
      <w:r w:rsidR="00317789" w:rsidRPr="00207C33">
        <w:rPr>
          <w:rFonts w:ascii="Times New Roman" w:eastAsia="標楷體" w:hAnsi="Times New Roman" w:cs="Arial" w:hint="eastAsia"/>
          <w:sz w:val="28"/>
        </w:rPr>
        <w:t>識別及</w:t>
      </w:r>
      <w:r w:rsidRPr="00207C33">
        <w:rPr>
          <w:rFonts w:ascii="Times New Roman" w:eastAsia="標楷體" w:hAnsi="Times New Roman" w:cs="Arial" w:hint="eastAsia"/>
          <w:sz w:val="28"/>
        </w:rPr>
        <w:t>風險評估與處理。</w:t>
      </w:r>
    </w:p>
    <w:p w14:paraId="664523BB" w14:textId="6F151D0F" w:rsidR="00DB0072" w:rsidRPr="00207C33" w:rsidRDefault="00DB0072" w:rsidP="00DB0072">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擬定、執行「</w:t>
      </w:r>
      <w:r w:rsidR="0007632C" w:rsidRPr="00207C33">
        <w:rPr>
          <w:rFonts w:ascii="Times New Roman" w:eastAsia="標楷體" w:hAnsi="Times New Roman" w:cs="Arial" w:hint="eastAsia"/>
          <w:sz w:val="28"/>
        </w:rPr>
        <w:t>個人資料風險評鑑及處理作業計劃表</w:t>
      </w:r>
      <w:r w:rsidRPr="00207C33">
        <w:rPr>
          <w:rFonts w:ascii="Times New Roman" w:eastAsia="標楷體" w:hAnsi="Times New Roman" w:cs="Arial" w:hint="eastAsia"/>
          <w:sz w:val="28"/>
        </w:rPr>
        <w:t>」並由風險擁有者審核。</w:t>
      </w:r>
    </w:p>
    <w:p w14:paraId="0578B499" w14:textId="488D4FA9" w:rsidR="00DB0072" w:rsidRPr="00207C33" w:rsidRDefault="00DB0072" w:rsidP="00DB0072">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hint="eastAsia"/>
          <w:sz w:val="28"/>
        </w:rPr>
        <w:t>執行個人資料風險再評估作業。</w:t>
      </w:r>
    </w:p>
    <w:p w14:paraId="4676DB57" w14:textId="77777777" w:rsidR="00F2291F" w:rsidRPr="00207C33" w:rsidRDefault="003E73DE" w:rsidP="00836A01">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單位個人資料作業窗口</w:t>
      </w:r>
    </w:p>
    <w:p w14:paraId="58C96448" w14:textId="1863DDF3" w:rsidR="003E73DE" w:rsidRPr="00207C33" w:rsidRDefault="003E73DE" w:rsidP="003E73DE">
      <w:pPr>
        <w:numPr>
          <w:ilvl w:val="2"/>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lastRenderedPageBreak/>
        <w:t>負責監督及管制單位之個人資料</w:t>
      </w:r>
      <w:r w:rsidR="00317789" w:rsidRPr="00207C33">
        <w:rPr>
          <w:rFonts w:ascii="Times New Roman" w:eastAsia="標楷體" w:hAnsi="Times New Roman" w:cs="Arial" w:hint="eastAsia"/>
          <w:sz w:val="28"/>
        </w:rPr>
        <w:t>識別及風險評估與管理</w:t>
      </w:r>
      <w:r w:rsidRPr="00207C33">
        <w:rPr>
          <w:rFonts w:ascii="Times New Roman" w:eastAsia="標楷體" w:hAnsi="Times New Roman" w:cs="Arial" w:hint="eastAsia"/>
          <w:sz w:val="28"/>
        </w:rPr>
        <w:t>作業。</w:t>
      </w:r>
    </w:p>
    <w:p w14:paraId="708FC9CE" w14:textId="77777777" w:rsidR="00D10C55" w:rsidRPr="00207C33" w:rsidRDefault="00D10C55" w:rsidP="00D10C55">
      <w:pPr>
        <w:numPr>
          <w:ilvl w:val="2"/>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t>彙總</w:t>
      </w:r>
      <w:r w:rsidRPr="00207C33">
        <w:rPr>
          <w:rFonts w:ascii="Times New Roman" w:eastAsia="標楷體" w:hAnsi="Times New Roman" w:cs="Arial" w:hint="eastAsia"/>
          <w:sz w:val="28"/>
        </w:rPr>
        <w:t>單位</w:t>
      </w:r>
      <w:r w:rsidRPr="00207C33">
        <w:rPr>
          <w:rFonts w:ascii="Times New Roman" w:eastAsia="標楷體" w:hAnsi="Times New Roman" w:cs="Arial"/>
          <w:sz w:val="28"/>
        </w:rPr>
        <w:t>「</w:t>
      </w:r>
      <w:r w:rsidRPr="00207C33">
        <w:rPr>
          <w:rFonts w:ascii="Times New Roman" w:eastAsia="標楷體" w:hAnsi="Times New Roman" w:cs="Arial" w:hint="eastAsia"/>
          <w:sz w:val="28"/>
        </w:rPr>
        <w:t>個人資料清冊</w:t>
      </w:r>
      <w:r w:rsidRPr="00207C33">
        <w:rPr>
          <w:rFonts w:ascii="Times New Roman" w:eastAsia="標楷體" w:hAnsi="Times New Roman" w:cs="Arial"/>
          <w:sz w:val="28"/>
        </w:rPr>
        <w:t>」</w:t>
      </w:r>
      <w:r w:rsidRPr="00207C33">
        <w:rPr>
          <w:rFonts w:ascii="Times New Roman" w:eastAsia="標楷體" w:hAnsi="Times New Roman" w:cs="Arial" w:hint="eastAsia"/>
          <w:sz w:val="28"/>
        </w:rPr>
        <w:t>，交由單位主管審核及確認。</w:t>
      </w:r>
    </w:p>
    <w:p w14:paraId="573DE696" w14:textId="09C8EE29" w:rsidR="00D10C55" w:rsidRPr="00207C33" w:rsidRDefault="00D10C55" w:rsidP="00D10C55">
      <w:pPr>
        <w:numPr>
          <w:ilvl w:val="2"/>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t>彙總</w:t>
      </w:r>
      <w:r w:rsidRPr="00207C33">
        <w:rPr>
          <w:rFonts w:ascii="Times New Roman" w:eastAsia="標楷體" w:hAnsi="Times New Roman" w:cs="Arial" w:hint="eastAsia"/>
          <w:sz w:val="28"/>
        </w:rPr>
        <w:t>單位</w:t>
      </w:r>
      <w:r w:rsidRPr="00207C33">
        <w:rPr>
          <w:rFonts w:ascii="Times New Roman" w:eastAsia="標楷體" w:hAnsi="Times New Roman" w:cs="Arial"/>
          <w:sz w:val="28"/>
        </w:rPr>
        <w:t>「</w:t>
      </w:r>
      <w:r w:rsidR="0007632C" w:rsidRPr="00207C33">
        <w:rPr>
          <w:rFonts w:ascii="Times New Roman" w:eastAsia="標楷體" w:hAnsi="Times New Roman" w:cs="Arial" w:hint="eastAsia"/>
          <w:sz w:val="28"/>
        </w:rPr>
        <w:t>個人資料風險評鑑及處理作業計劃表</w:t>
      </w:r>
      <w:r w:rsidRPr="00207C33">
        <w:rPr>
          <w:rFonts w:ascii="Times New Roman" w:eastAsia="標楷體" w:hAnsi="Times New Roman" w:cs="Arial"/>
          <w:sz w:val="28"/>
        </w:rPr>
        <w:t>」</w:t>
      </w:r>
      <w:r w:rsidRPr="00207C33">
        <w:rPr>
          <w:rFonts w:ascii="Times New Roman" w:eastAsia="標楷體" w:hAnsi="Times New Roman" w:cs="Arial" w:hint="eastAsia"/>
          <w:sz w:val="28"/>
        </w:rPr>
        <w:t>，交由單位主管審核及確認。</w:t>
      </w:r>
    </w:p>
    <w:p w14:paraId="79386A3E" w14:textId="3198153A" w:rsidR="00D10C55" w:rsidRPr="00207C33" w:rsidRDefault="00D10C55" w:rsidP="00D10C55">
      <w:pPr>
        <w:numPr>
          <w:ilvl w:val="2"/>
          <w:numId w:val="5"/>
        </w:numPr>
        <w:adjustRightInd w:val="0"/>
        <w:snapToGrid w:val="0"/>
        <w:spacing w:line="360" w:lineRule="auto"/>
        <w:jc w:val="both"/>
        <w:rPr>
          <w:rFonts w:ascii="Times New Roman" w:eastAsia="標楷體" w:hAnsi="Times New Roman" w:cs="Arial"/>
          <w:sz w:val="28"/>
        </w:rPr>
      </w:pPr>
      <w:r w:rsidRPr="00207C33">
        <w:rPr>
          <w:rFonts w:ascii="Times New Roman" w:eastAsia="標楷體" w:hAnsi="Times New Roman" w:cs="Arial"/>
          <w:sz w:val="28"/>
        </w:rPr>
        <w:t>依據個人資料風險評估結果，協助建議個人資料</w:t>
      </w:r>
      <w:r w:rsidRPr="00207C33">
        <w:rPr>
          <w:rFonts w:ascii="Times New Roman" w:eastAsia="標楷體" w:hAnsi="Times New Roman" w:cs="Arial" w:hint="eastAsia"/>
          <w:sz w:val="28"/>
        </w:rPr>
        <w:t>風險容忍度，即</w:t>
      </w:r>
      <w:r w:rsidRPr="00207C33">
        <w:rPr>
          <w:rFonts w:ascii="Times New Roman" w:eastAsia="標楷體" w:hAnsi="Times New Roman" w:cs="Arial"/>
          <w:sz w:val="28"/>
        </w:rPr>
        <w:t>可接受風險值</w:t>
      </w:r>
      <w:r w:rsidRPr="00207C33">
        <w:rPr>
          <w:rFonts w:ascii="Times New Roman" w:eastAsia="標楷體" w:hAnsi="Times New Roman" w:cs="Arial" w:hint="eastAsia"/>
          <w:sz w:val="28"/>
        </w:rPr>
        <w:t>之範圍</w:t>
      </w:r>
      <w:r w:rsidRPr="00207C33">
        <w:rPr>
          <w:rFonts w:ascii="Times New Roman" w:eastAsia="標楷體" w:hAnsi="Times New Roman" w:cs="Arial"/>
          <w:sz w:val="28"/>
        </w:rPr>
        <w:t>。</w:t>
      </w:r>
    </w:p>
    <w:p w14:paraId="4F064478" w14:textId="2AC9EC66" w:rsidR="00317789" w:rsidRPr="00207C33" w:rsidRDefault="00317789" w:rsidP="003E73DE">
      <w:pPr>
        <w:numPr>
          <w:ilvl w:val="2"/>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單位「</w:t>
      </w:r>
      <w:r w:rsidRPr="00207C33">
        <w:rPr>
          <w:rFonts w:ascii="Times New Roman" w:eastAsia="標楷體" w:hAnsi="Times New Roman" w:cs="Arial"/>
          <w:sz w:val="28"/>
        </w:rPr>
        <w:t>個人資料清冊」</w:t>
      </w:r>
      <w:r w:rsidR="00D10C55" w:rsidRPr="00207C33">
        <w:rPr>
          <w:rFonts w:ascii="Times New Roman" w:eastAsia="標楷體" w:hAnsi="Times New Roman" w:cs="Arial" w:hint="eastAsia"/>
          <w:sz w:val="28"/>
        </w:rPr>
        <w:t>、</w:t>
      </w:r>
      <w:r w:rsidR="00D10C55" w:rsidRPr="00207C33">
        <w:rPr>
          <w:rFonts w:ascii="Times New Roman" w:eastAsia="標楷體" w:hAnsi="Times New Roman" w:cs="Arial"/>
          <w:sz w:val="28"/>
        </w:rPr>
        <w:t>「</w:t>
      </w:r>
      <w:r w:rsidR="0007632C" w:rsidRPr="00207C33">
        <w:rPr>
          <w:rFonts w:ascii="Times New Roman" w:eastAsia="標楷體" w:hAnsi="Times New Roman" w:cs="Arial" w:hint="eastAsia"/>
          <w:sz w:val="28"/>
        </w:rPr>
        <w:t>個人資料風險評鑑及處理作業計劃表</w:t>
      </w:r>
      <w:r w:rsidR="00D10C55" w:rsidRPr="00207C33">
        <w:rPr>
          <w:rFonts w:ascii="Times New Roman" w:eastAsia="標楷體" w:hAnsi="Times New Roman" w:cs="Arial"/>
          <w:sz w:val="28"/>
        </w:rPr>
        <w:t>」</w:t>
      </w:r>
      <w:r w:rsidRPr="00207C33">
        <w:rPr>
          <w:rFonts w:ascii="Times New Roman" w:eastAsia="標楷體" w:hAnsi="Times New Roman" w:cs="Arial"/>
          <w:sz w:val="28"/>
        </w:rPr>
        <w:t>之管理與維護。</w:t>
      </w:r>
    </w:p>
    <w:p w14:paraId="1F7ECF3C" w14:textId="7D84505C" w:rsidR="0058650C" w:rsidRPr="00207C33" w:rsidRDefault="0058650C" w:rsidP="003E73DE">
      <w:pPr>
        <w:numPr>
          <w:ilvl w:val="2"/>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依據單位「個人資料清冊」法律依據或內部規定</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法令</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規章</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程序</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手冊</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或契約欄位，彙整「</w:t>
      </w:r>
      <w:proofErr w:type="gramStart"/>
      <w:r w:rsidRPr="00207C33">
        <w:rPr>
          <w:rFonts w:ascii="Times New Roman" w:eastAsia="標楷體" w:hAnsi="Times New Roman" w:cs="Arial" w:hint="eastAsia"/>
          <w:sz w:val="28"/>
        </w:rPr>
        <w:t>個</w:t>
      </w:r>
      <w:proofErr w:type="gramEnd"/>
      <w:r w:rsidRPr="00207C33">
        <w:rPr>
          <w:rFonts w:ascii="Times New Roman" w:eastAsia="標楷體" w:hAnsi="Times New Roman" w:cs="Arial" w:hint="eastAsia"/>
          <w:sz w:val="28"/>
        </w:rPr>
        <w:t>資保有依據識別表」並由單位主管覆核。</w:t>
      </w:r>
    </w:p>
    <w:p w14:paraId="580BCD09" w14:textId="30733896" w:rsidR="003E4F7B" w:rsidRPr="00207C33" w:rsidRDefault="003E4F7B" w:rsidP="003E73DE">
      <w:pPr>
        <w:numPr>
          <w:ilvl w:val="2"/>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t>彙整「個人資料流程名稱控制者、處理者關係清單」</w:t>
      </w:r>
      <w:r w:rsidRPr="00207C33">
        <w:rPr>
          <w:rFonts w:ascii="Times New Roman" w:eastAsia="標楷體" w:hAnsi="Times New Roman" w:cs="Arial" w:hint="eastAsia"/>
          <w:sz w:val="28"/>
        </w:rPr>
        <w:t>並由單位主管覆核。</w:t>
      </w:r>
    </w:p>
    <w:p w14:paraId="30245181" w14:textId="1413DCD8" w:rsidR="00F2291F" w:rsidRPr="00207C33" w:rsidRDefault="00AB6E1C" w:rsidP="00AB1F86">
      <w:pPr>
        <w:numPr>
          <w:ilvl w:val="0"/>
          <w:numId w:val="5"/>
        </w:numPr>
        <w:tabs>
          <w:tab w:val="clear" w:pos="425"/>
          <w:tab w:val="num" w:pos="360"/>
        </w:tabs>
        <w:spacing w:line="360" w:lineRule="auto"/>
        <w:outlineLvl w:val="0"/>
        <w:rPr>
          <w:rFonts w:ascii="Times New Roman" w:eastAsia="標楷體" w:hAnsi="Times New Roman" w:cs="Arial"/>
          <w:sz w:val="28"/>
        </w:rPr>
      </w:pPr>
      <w:r w:rsidRPr="00207C33">
        <w:rPr>
          <w:rFonts w:ascii="Times New Roman" w:eastAsia="標楷體" w:hAnsi="Times New Roman" w:cs="Arial"/>
          <w:sz w:val="28"/>
          <w:lang w:eastAsia="zh-HK"/>
        </w:rPr>
        <w:t>新增或修訂「個</w:t>
      </w:r>
      <w:r w:rsidRPr="00207C33">
        <w:rPr>
          <w:rFonts w:ascii="Times New Roman" w:eastAsia="標楷體" w:hAnsi="Times New Roman" w:cs="Arial" w:hint="eastAsia"/>
          <w:sz w:val="28"/>
          <w:lang w:eastAsia="zh-HK"/>
        </w:rPr>
        <w:t>人</w:t>
      </w:r>
      <w:r w:rsidRPr="00207C33">
        <w:rPr>
          <w:rFonts w:ascii="Times New Roman" w:eastAsia="標楷體" w:hAnsi="Times New Roman" w:cs="Arial"/>
          <w:sz w:val="28"/>
          <w:lang w:eastAsia="zh-HK"/>
        </w:rPr>
        <w:t>資</w:t>
      </w:r>
      <w:r w:rsidRPr="00207C33">
        <w:rPr>
          <w:rFonts w:ascii="Times New Roman" w:eastAsia="標楷體" w:hAnsi="Times New Roman" w:cs="Arial" w:hint="eastAsia"/>
          <w:sz w:val="28"/>
          <w:lang w:eastAsia="zh-HK"/>
        </w:rPr>
        <w:t>料管理制度</w:t>
      </w:r>
      <w:r w:rsidRPr="00207C33">
        <w:rPr>
          <w:rFonts w:ascii="Times New Roman" w:eastAsia="標楷體" w:hAnsi="Times New Roman" w:cs="Arial"/>
          <w:sz w:val="28"/>
          <w:lang w:eastAsia="zh-HK"/>
        </w:rPr>
        <w:t>適用性聲明書」</w:t>
      </w:r>
      <w:r w:rsidRPr="00207C33">
        <w:rPr>
          <w:rFonts w:ascii="Times New Roman" w:eastAsia="標楷體" w:hAnsi="Times New Roman" w:cs="Arial" w:hint="eastAsia"/>
          <w:sz w:val="28"/>
          <w:lang w:eastAsia="zh-HK"/>
        </w:rPr>
        <w:t>。</w:t>
      </w:r>
      <w:bookmarkStart w:id="6" w:name="_Toc519029388"/>
      <w:r w:rsidR="003E73DE" w:rsidRPr="00207C33">
        <w:rPr>
          <w:rFonts w:ascii="Times New Roman" w:eastAsia="標楷體" w:hAnsi="Times New Roman" w:cs="Arial" w:hint="eastAsia"/>
          <w:sz w:val="28"/>
        </w:rPr>
        <w:t>作業說明</w:t>
      </w:r>
      <w:bookmarkEnd w:id="6"/>
      <w:r w:rsidR="00F2291F" w:rsidRPr="00207C33">
        <w:rPr>
          <w:rFonts w:ascii="Times New Roman" w:eastAsia="標楷體" w:hAnsi="Times New Roman" w:cs="Arial"/>
          <w:sz w:val="28"/>
        </w:rPr>
        <w:t xml:space="preserve"> </w:t>
      </w:r>
    </w:p>
    <w:p w14:paraId="7C579B19" w14:textId="32D81D5B" w:rsidR="00F2291F" w:rsidRPr="00207C33" w:rsidRDefault="00F2291F" w:rsidP="00F2291F">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個人資料</w:t>
      </w:r>
      <w:r w:rsidR="0007632C" w:rsidRPr="00207C33">
        <w:rPr>
          <w:rFonts w:ascii="Times New Roman" w:eastAsia="標楷體" w:hAnsi="Times New Roman" w:cs="Arial" w:hint="eastAsia"/>
          <w:sz w:val="28"/>
        </w:rPr>
        <w:t>識別</w:t>
      </w:r>
      <w:r w:rsidRPr="00207C33">
        <w:rPr>
          <w:rFonts w:ascii="Times New Roman" w:eastAsia="標楷體" w:hAnsi="Times New Roman" w:cs="Arial" w:hint="eastAsia"/>
          <w:sz w:val="28"/>
        </w:rPr>
        <w:t>作業時機</w:t>
      </w:r>
    </w:p>
    <w:p w14:paraId="47E61B19" w14:textId="27EAF2B8" w:rsidR="00F2291F" w:rsidRPr="00207C33" w:rsidRDefault="00F2291F" w:rsidP="00F2291F">
      <w:pPr>
        <w:numPr>
          <w:ilvl w:val="2"/>
          <w:numId w:val="5"/>
        </w:numPr>
        <w:spacing w:line="360" w:lineRule="auto"/>
        <w:ind w:left="1554" w:hanging="781"/>
        <w:rPr>
          <w:rFonts w:ascii="Times New Roman" w:eastAsia="標楷體" w:hAnsi="Times New Roman" w:cs="Arial"/>
          <w:sz w:val="28"/>
        </w:rPr>
      </w:pPr>
      <w:r w:rsidRPr="00207C33">
        <w:rPr>
          <w:rFonts w:ascii="Times New Roman" w:eastAsia="標楷體" w:hAnsi="Times New Roman" w:cs="Arial" w:hint="eastAsia"/>
          <w:sz w:val="28"/>
        </w:rPr>
        <w:t>每年定期進行各單位</w:t>
      </w:r>
      <w:r w:rsidR="0007632C" w:rsidRPr="00207C33">
        <w:rPr>
          <w:rFonts w:ascii="Times New Roman" w:eastAsia="標楷體" w:hAnsi="Times New Roman" w:cs="Arial" w:hint="eastAsia"/>
          <w:sz w:val="28"/>
        </w:rPr>
        <w:t>個人資料識別</w:t>
      </w:r>
      <w:r w:rsidRPr="00207C33">
        <w:rPr>
          <w:rFonts w:ascii="Times New Roman" w:eastAsia="標楷體" w:hAnsi="Times New Roman" w:cs="Arial" w:hint="eastAsia"/>
          <w:sz w:val="28"/>
        </w:rPr>
        <w:t>作業。</w:t>
      </w:r>
    </w:p>
    <w:p w14:paraId="61AA623A" w14:textId="7B6E3B55" w:rsidR="00F2291F" w:rsidRPr="00207C33" w:rsidRDefault="00F2291F" w:rsidP="00F2291F">
      <w:pPr>
        <w:numPr>
          <w:ilvl w:val="2"/>
          <w:numId w:val="5"/>
        </w:numPr>
        <w:spacing w:line="360" w:lineRule="auto"/>
        <w:ind w:left="1554" w:hanging="781"/>
        <w:rPr>
          <w:rFonts w:ascii="Times New Roman" w:eastAsia="標楷體" w:hAnsi="Times New Roman" w:cs="Arial"/>
          <w:sz w:val="28"/>
        </w:rPr>
      </w:pPr>
      <w:r w:rsidRPr="00207C33">
        <w:rPr>
          <w:rFonts w:ascii="Times New Roman" w:eastAsia="標楷體" w:hAnsi="Times New Roman" w:cs="Arial" w:hint="eastAsia"/>
          <w:sz w:val="28"/>
        </w:rPr>
        <w:t>各單位組織架構、法定職務或業務流程新增或變動時，應重新進行</w:t>
      </w:r>
      <w:r w:rsidR="0007632C" w:rsidRPr="00207C33">
        <w:rPr>
          <w:rFonts w:ascii="Times New Roman" w:eastAsia="標楷體" w:hAnsi="Times New Roman" w:cs="Arial" w:hint="eastAsia"/>
          <w:sz w:val="28"/>
        </w:rPr>
        <w:t>識別</w:t>
      </w:r>
      <w:r w:rsidRPr="00207C33">
        <w:rPr>
          <w:rFonts w:ascii="Times New Roman" w:eastAsia="標楷體" w:hAnsi="Times New Roman" w:cs="Arial" w:hint="eastAsia"/>
          <w:sz w:val="28"/>
        </w:rPr>
        <w:t>作業。</w:t>
      </w:r>
    </w:p>
    <w:p w14:paraId="6087243C" w14:textId="12A1D543" w:rsidR="00F2291F" w:rsidRPr="00207C33" w:rsidRDefault="00F2291F" w:rsidP="00F2291F">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各單位進行</w:t>
      </w:r>
      <w:r w:rsidR="0007632C" w:rsidRPr="00207C33">
        <w:rPr>
          <w:rFonts w:ascii="Times New Roman" w:eastAsia="標楷體" w:hAnsi="Times New Roman" w:cs="Arial" w:hint="eastAsia"/>
          <w:sz w:val="28"/>
        </w:rPr>
        <w:t>識別</w:t>
      </w:r>
      <w:r w:rsidRPr="00207C33">
        <w:rPr>
          <w:rFonts w:ascii="Times New Roman" w:eastAsia="標楷體" w:hAnsi="Times New Roman" w:cs="Arial" w:hint="eastAsia"/>
          <w:sz w:val="28"/>
        </w:rPr>
        <w:t>作業時，應依據各單位處理個人資料之流程及內容，填具「個人資料</w:t>
      </w:r>
      <w:r w:rsidR="0007632C" w:rsidRPr="00207C33">
        <w:rPr>
          <w:rFonts w:ascii="Times New Roman" w:eastAsia="標楷體" w:hAnsi="Times New Roman" w:cs="Arial" w:hint="eastAsia"/>
          <w:sz w:val="28"/>
        </w:rPr>
        <w:t>清冊</w:t>
      </w:r>
      <w:r w:rsidRPr="00207C33">
        <w:rPr>
          <w:rFonts w:ascii="Times New Roman" w:eastAsia="標楷體" w:hAnsi="Times New Roman" w:cs="Arial" w:hint="eastAsia"/>
          <w:sz w:val="28"/>
        </w:rPr>
        <w:t>」。</w:t>
      </w:r>
    </w:p>
    <w:p w14:paraId="3B85F17B" w14:textId="657F2AE1" w:rsidR="00F2291F" w:rsidRPr="00207C33" w:rsidRDefault="00F2291F" w:rsidP="00F2291F">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lastRenderedPageBreak/>
        <w:t>各單位填寫</w:t>
      </w:r>
      <w:r w:rsidR="0007632C" w:rsidRPr="00207C33">
        <w:rPr>
          <w:rFonts w:ascii="Times New Roman" w:eastAsia="標楷體" w:hAnsi="Times New Roman" w:cs="Arial" w:hint="eastAsia"/>
          <w:sz w:val="28"/>
        </w:rPr>
        <w:t>「個人資料清冊」</w:t>
      </w:r>
      <w:r w:rsidRPr="00207C33">
        <w:rPr>
          <w:rFonts w:ascii="Times New Roman" w:eastAsia="標楷體" w:hAnsi="Times New Roman" w:cs="Arial" w:hint="eastAsia"/>
          <w:sz w:val="28"/>
        </w:rPr>
        <w:t>時需依基本資訊及資料流向，分別詳實填寫其相關內容。</w:t>
      </w:r>
    </w:p>
    <w:p w14:paraId="1C8DD3CD" w14:textId="5A9CD4C6" w:rsidR="00F2291F" w:rsidRPr="00207C33" w:rsidRDefault="00F2291F" w:rsidP="00F2291F">
      <w:pPr>
        <w:numPr>
          <w:ilvl w:val="2"/>
          <w:numId w:val="5"/>
        </w:numPr>
        <w:spacing w:line="360" w:lineRule="auto"/>
        <w:ind w:left="1554" w:hanging="781"/>
        <w:rPr>
          <w:rFonts w:ascii="Times New Roman" w:eastAsia="標楷體" w:hAnsi="Times New Roman" w:cs="Arial"/>
          <w:sz w:val="28"/>
        </w:rPr>
      </w:pPr>
      <w:r w:rsidRPr="00207C33">
        <w:rPr>
          <w:rFonts w:ascii="Times New Roman" w:eastAsia="標楷體" w:hAnsi="Times New Roman" w:cs="Arial" w:hint="eastAsia"/>
          <w:sz w:val="28"/>
        </w:rPr>
        <w:t>基本資訊：流程</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編號、行為編號、行為</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服務</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流程、個人資料行為</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蒐集</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處理</w:t>
      </w:r>
      <w:r w:rsidRPr="00207C33">
        <w:rPr>
          <w:rFonts w:ascii="Times New Roman" w:eastAsia="標楷體" w:hAnsi="Times New Roman" w:cs="Arial" w:hint="eastAsia"/>
          <w:sz w:val="28"/>
        </w:rPr>
        <w:t>/</w:t>
      </w:r>
      <w:r w:rsidRPr="00207C33">
        <w:rPr>
          <w:rFonts w:ascii="Times New Roman" w:eastAsia="標楷體" w:hAnsi="Times New Roman" w:cs="Arial" w:hint="eastAsia"/>
          <w:sz w:val="28"/>
        </w:rPr>
        <w:t>利用</w:t>
      </w:r>
      <w:r w:rsidRPr="00207C33">
        <w:rPr>
          <w:rFonts w:ascii="Times New Roman" w:eastAsia="標楷體" w:hAnsi="Times New Roman" w:cs="Arial" w:hint="eastAsia"/>
          <w:sz w:val="28"/>
        </w:rPr>
        <w:t>)</w:t>
      </w:r>
      <w:r w:rsidR="00276A5F" w:rsidRPr="00207C33">
        <w:rPr>
          <w:rFonts w:ascii="Times New Roman" w:eastAsia="標楷體" w:hAnsi="Times New Roman" w:cs="Arial" w:hint="eastAsia"/>
          <w:sz w:val="28"/>
        </w:rPr>
        <w:t>、特定目的、個人資料類別</w:t>
      </w:r>
      <w:r w:rsidR="00D03E54" w:rsidRPr="00207C33">
        <w:rPr>
          <w:rFonts w:ascii="Times New Roman" w:eastAsia="標楷體" w:hAnsi="Times New Roman" w:cs="Arial" w:hint="eastAsia"/>
          <w:sz w:val="28"/>
        </w:rPr>
        <w:t>、法律依據</w:t>
      </w:r>
      <w:r w:rsidR="0007632C" w:rsidRPr="00207C33">
        <w:rPr>
          <w:rFonts w:ascii="Times New Roman" w:eastAsia="標楷體" w:hAnsi="Times New Roman" w:cs="Arial" w:hint="eastAsia"/>
          <w:sz w:val="28"/>
        </w:rPr>
        <w:t>、</w:t>
      </w:r>
      <w:r w:rsidR="00D03E54" w:rsidRPr="00207C33">
        <w:rPr>
          <w:rFonts w:ascii="Times New Roman" w:eastAsia="標楷體" w:hAnsi="Times New Roman" w:cs="Arial" w:hint="eastAsia"/>
          <w:sz w:val="28"/>
        </w:rPr>
        <w:t>內部規定</w:t>
      </w:r>
      <w:r w:rsidR="00D03E54" w:rsidRPr="00207C33">
        <w:rPr>
          <w:rFonts w:ascii="Times New Roman" w:eastAsia="標楷體" w:hAnsi="Times New Roman" w:cs="Arial" w:hint="eastAsia"/>
          <w:sz w:val="28"/>
        </w:rPr>
        <w:t>(</w:t>
      </w:r>
      <w:r w:rsidR="00D03E54" w:rsidRPr="00207C33">
        <w:rPr>
          <w:rFonts w:ascii="Times New Roman" w:eastAsia="標楷體" w:hAnsi="Times New Roman" w:cs="Arial" w:hint="eastAsia"/>
          <w:sz w:val="28"/>
        </w:rPr>
        <w:t>法令</w:t>
      </w:r>
      <w:r w:rsidR="00D03E54" w:rsidRPr="00207C33">
        <w:rPr>
          <w:rFonts w:ascii="Times New Roman" w:eastAsia="標楷體" w:hAnsi="Times New Roman" w:cs="Arial" w:hint="eastAsia"/>
          <w:sz w:val="28"/>
        </w:rPr>
        <w:t>/</w:t>
      </w:r>
      <w:r w:rsidR="00D03E54" w:rsidRPr="00207C33">
        <w:rPr>
          <w:rFonts w:ascii="Times New Roman" w:eastAsia="標楷體" w:hAnsi="Times New Roman" w:cs="Arial" w:hint="eastAsia"/>
          <w:sz w:val="28"/>
        </w:rPr>
        <w:t>規章</w:t>
      </w:r>
      <w:r w:rsidR="00D03E54" w:rsidRPr="00207C33">
        <w:rPr>
          <w:rFonts w:ascii="Times New Roman" w:eastAsia="標楷體" w:hAnsi="Times New Roman" w:cs="Arial" w:hint="eastAsia"/>
          <w:sz w:val="28"/>
        </w:rPr>
        <w:t>/</w:t>
      </w:r>
      <w:r w:rsidR="00D03E54" w:rsidRPr="00207C33">
        <w:rPr>
          <w:rFonts w:ascii="Times New Roman" w:eastAsia="標楷體" w:hAnsi="Times New Roman" w:cs="Arial" w:hint="eastAsia"/>
          <w:sz w:val="28"/>
        </w:rPr>
        <w:t>程序</w:t>
      </w:r>
      <w:r w:rsidR="00D03E54" w:rsidRPr="00207C33">
        <w:rPr>
          <w:rFonts w:ascii="Times New Roman" w:eastAsia="標楷體" w:hAnsi="Times New Roman" w:cs="Arial" w:hint="eastAsia"/>
          <w:sz w:val="28"/>
        </w:rPr>
        <w:t>/</w:t>
      </w:r>
      <w:r w:rsidR="00D03E54" w:rsidRPr="00207C33">
        <w:rPr>
          <w:rFonts w:ascii="Times New Roman" w:eastAsia="標楷體" w:hAnsi="Times New Roman" w:cs="Arial" w:hint="eastAsia"/>
          <w:sz w:val="28"/>
        </w:rPr>
        <w:t>手冊</w:t>
      </w:r>
      <w:r w:rsidR="00D03E54" w:rsidRPr="00207C33">
        <w:rPr>
          <w:rFonts w:ascii="Times New Roman" w:eastAsia="標楷體" w:hAnsi="Times New Roman" w:cs="Arial" w:hint="eastAsia"/>
          <w:sz w:val="28"/>
        </w:rPr>
        <w:t>)</w:t>
      </w:r>
      <w:r w:rsidR="0007632C" w:rsidRPr="00207C33">
        <w:rPr>
          <w:rFonts w:ascii="Times New Roman" w:eastAsia="標楷體" w:hAnsi="Times New Roman" w:cs="Arial" w:hint="eastAsia"/>
          <w:sz w:val="28"/>
        </w:rPr>
        <w:t>、契約</w:t>
      </w:r>
      <w:r w:rsidR="00D03E54" w:rsidRPr="00207C33">
        <w:rPr>
          <w:rFonts w:ascii="Times New Roman" w:eastAsia="標楷體" w:hAnsi="Times New Roman" w:cs="Arial" w:hint="eastAsia"/>
          <w:sz w:val="28"/>
        </w:rPr>
        <w:t>等</w:t>
      </w:r>
      <w:r w:rsidRPr="00207C33">
        <w:rPr>
          <w:rFonts w:ascii="Times New Roman" w:eastAsia="標楷體" w:hAnsi="Times New Roman" w:cs="Arial" w:hint="eastAsia"/>
          <w:sz w:val="28"/>
        </w:rPr>
        <w:t>。</w:t>
      </w:r>
    </w:p>
    <w:p w14:paraId="08032A54" w14:textId="77777777" w:rsidR="00276A5F" w:rsidRPr="00207C33" w:rsidRDefault="00F2291F" w:rsidP="00D03E54">
      <w:pPr>
        <w:numPr>
          <w:ilvl w:val="2"/>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資料流向：</w:t>
      </w:r>
      <w:r w:rsidR="00CA01CB" w:rsidRPr="00207C33">
        <w:rPr>
          <w:rFonts w:ascii="Times New Roman" w:eastAsia="標楷體" w:hAnsi="Times New Roman" w:cs="Arial" w:hint="eastAsia"/>
          <w:sz w:val="28"/>
        </w:rPr>
        <w:t>行為權責單位、個人資料來源、起點</w:t>
      </w:r>
      <w:proofErr w:type="gramStart"/>
      <w:r w:rsidR="00CA01CB" w:rsidRPr="00207C33">
        <w:rPr>
          <w:rFonts w:ascii="Times New Roman" w:eastAsia="標楷體" w:hAnsi="Times New Roman" w:cs="Arial" w:hint="eastAsia"/>
          <w:sz w:val="28"/>
        </w:rPr>
        <w:t>個</w:t>
      </w:r>
      <w:proofErr w:type="gramEnd"/>
      <w:r w:rsidR="00CA01CB" w:rsidRPr="00207C33">
        <w:rPr>
          <w:rFonts w:ascii="Times New Roman" w:eastAsia="標楷體" w:hAnsi="Times New Roman" w:cs="Arial" w:hint="eastAsia"/>
          <w:sz w:val="28"/>
        </w:rPr>
        <w:t>資檔案、蒐集範圍</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蒐集的個人資料內容、蒐集</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處理</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利用方式</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管道</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媒介</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程式</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過程說明、個人資料檔案留存單位、終點個資檔案、檔案形式、存放方式</w:t>
      </w:r>
      <w:r w:rsidR="00CA01CB" w:rsidRPr="00207C33">
        <w:rPr>
          <w:rFonts w:ascii="Times New Roman" w:eastAsia="標楷體" w:hAnsi="Times New Roman" w:cs="Arial" w:hint="eastAsia"/>
          <w:sz w:val="28"/>
        </w:rPr>
        <w:t>/</w:t>
      </w:r>
      <w:r w:rsidR="00CA01CB" w:rsidRPr="00207C33">
        <w:rPr>
          <w:rFonts w:ascii="Times New Roman" w:eastAsia="標楷體" w:hAnsi="Times New Roman" w:cs="Arial" w:hint="eastAsia"/>
          <w:sz w:val="28"/>
        </w:rPr>
        <w:t>保存方式、保存期限</w:t>
      </w:r>
      <w:r w:rsidR="00D03E54" w:rsidRPr="00207C33">
        <w:rPr>
          <w:rFonts w:ascii="Times New Roman" w:eastAsia="標楷體" w:hAnsi="Times New Roman" w:cs="Arial" w:hint="eastAsia"/>
          <w:sz w:val="28"/>
        </w:rPr>
        <w:t>等</w:t>
      </w:r>
      <w:r w:rsidR="00CA01CB" w:rsidRPr="00207C33">
        <w:rPr>
          <w:rFonts w:ascii="Times New Roman" w:eastAsia="標楷體" w:hAnsi="Times New Roman" w:cs="Arial" w:hint="eastAsia"/>
          <w:sz w:val="28"/>
        </w:rPr>
        <w:t>。</w:t>
      </w:r>
    </w:p>
    <w:p w14:paraId="7C7B9D99" w14:textId="4D9BA45E" w:rsidR="00F2291F" w:rsidRPr="00207C33" w:rsidRDefault="00F2291F" w:rsidP="00F2291F">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個人資料</w:t>
      </w:r>
      <w:r w:rsidR="0007632C" w:rsidRPr="00207C33">
        <w:rPr>
          <w:rFonts w:ascii="Times New Roman" w:eastAsia="標楷體" w:hAnsi="Times New Roman" w:cs="Arial" w:hint="eastAsia"/>
          <w:sz w:val="28"/>
        </w:rPr>
        <w:t>識別</w:t>
      </w:r>
      <w:r w:rsidRPr="00207C33">
        <w:rPr>
          <w:rFonts w:ascii="Times New Roman" w:eastAsia="標楷體" w:hAnsi="Times New Roman" w:cs="Arial" w:hint="eastAsia"/>
          <w:sz w:val="28"/>
        </w:rPr>
        <w:t>作業彙總及審核</w:t>
      </w:r>
    </w:p>
    <w:p w14:paraId="2D59E28E" w14:textId="66FD8E53" w:rsidR="00F2291F" w:rsidRPr="00207C33" w:rsidRDefault="00F2291F" w:rsidP="00F2291F">
      <w:pPr>
        <w:numPr>
          <w:ilvl w:val="2"/>
          <w:numId w:val="5"/>
        </w:numPr>
        <w:spacing w:line="360" w:lineRule="auto"/>
        <w:ind w:left="1554" w:hanging="781"/>
        <w:rPr>
          <w:rFonts w:ascii="Times New Roman" w:eastAsia="標楷體" w:hAnsi="Times New Roman" w:cs="Arial"/>
          <w:sz w:val="28"/>
        </w:rPr>
      </w:pPr>
      <w:r w:rsidRPr="00207C33">
        <w:rPr>
          <w:rFonts w:ascii="Times New Roman" w:eastAsia="標楷體" w:hAnsi="Times New Roman" w:cs="Arial" w:hint="eastAsia"/>
          <w:sz w:val="28"/>
        </w:rPr>
        <w:t>單位</w:t>
      </w:r>
      <w:r w:rsidR="005D2A06" w:rsidRPr="00207C33">
        <w:rPr>
          <w:rFonts w:ascii="Times New Roman" w:eastAsia="標楷體" w:hAnsi="Times New Roman" w:cs="Arial" w:hint="eastAsia"/>
          <w:sz w:val="28"/>
        </w:rPr>
        <w:t>個</w:t>
      </w:r>
      <w:r w:rsidR="007A4094" w:rsidRPr="00207C33">
        <w:rPr>
          <w:rFonts w:ascii="Times New Roman" w:eastAsia="標楷體" w:hAnsi="Times New Roman" w:cs="Arial" w:hint="eastAsia"/>
          <w:sz w:val="28"/>
        </w:rPr>
        <w:t>人資料作業窗口於</w:t>
      </w:r>
      <w:r w:rsidR="0007632C" w:rsidRPr="00207C33">
        <w:rPr>
          <w:rFonts w:ascii="Times New Roman" w:eastAsia="標楷體" w:hAnsi="Times New Roman" w:cs="Arial" w:hint="eastAsia"/>
          <w:sz w:val="28"/>
        </w:rPr>
        <w:t>識別</w:t>
      </w:r>
      <w:r w:rsidRPr="00207C33">
        <w:rPr>
          <w:rFonts w:ascii="Times New Roman" w:eastAsia="標楷體" w:hAnsi="Times New Roman" w:cs="Arial" w:hint="eastAsia"/>
          <w:sz w:val="28"/>
        </w:rPr>
        <w:t>作業完成時，應交由</w:t>
      </w:r>
      <w:r w:rsidR="00CA01CB" w:rsidRPr="00207C33">
        <w:rPr>
          <w:rFonts w:ascii="Times New Roman" w:eastAsia="標楷體" w:hAnsi="Times New Roman" w:cs="Arial" w:hint="eastAsia"/>
          <w:sz w:val="28"/>
          <w:lang w:eastAsia="zh-HK"/>
        </w:rPr>
        <w:t>單位</w:t>
      </w:r>
      <w:r w:rsidRPr="00207C33">
        <w:rPr>
          <w:rFonts w:ascii="Times New Roman" w:eastAsia="標楷體" w:hAnsi="Times New Roman" w:cs="Arial" w:hint="eastAsia"/>
          <w:sz w:val="28"/>
        </w:rPr>
        <w:t>主管審核及確認。</w:t>
      </w:r>
    </w:p>
    <w:p w14:paraId="6C5531AF" w14:textId="3A0B0C6E" w:rsidR="00F2291F" w:rsidRPr="00207C33" w:rsidRDefault="007A4094" w:rsidP="00F2291F">
      <w:pPr>
        <w:numPr>
          <w:ilvl w:val="2"/>
          <w:numId w:val="5"/>
        </w:numPr>
        <w:spacing w:line="360" w:lineRule="auto"/>
        <w:ind w:left="1554" w:hanging="781"/>
        <w:rPr>
          <w:rFonts w:ascii="Times New Roman" w:eastAsia="標楷體" w:hAnsi="Times New Roman" w:cs="Arial"/>
          <w:sz w:val="28"/>
        </w:rPr>
      </w:pPr>
      <w:r w:rsidRPr="00207C33">
        <w:rPr>
          <w:rFonts w:ascii="Times New Roman" w:eastAsia="標楷體" w:hAnsi="Times New Roman" w:cs="Arial" w:hint="eastAsia"/>
          <w:sz w:val="28"/>
        </w:rPr>
        <w:t>單位個人資料作業</w:t>
      </w:r>
      <w:proofErr w:type="gramStart"/>
      <w:r w:rsidRPr="00207C33">
        <w:rPr>
          <w:rFonts w:ascii="Times New Roman" w:eastAsia="標楷體" w:hAnsi="Times New Roman" w:cs="Arial" w:hint="eastAsia"/>
          <w:sz w:val="28"/>
        </w:rPr>
        <w:t>窗口</w:t>
      </w:r>
      <w:r w:rsidR="00F2291F" w:rsidRPr="00207C33">
        <w:rPr>
          <w:rFonts w:ascii="Times New Roman" w:eastAsia="標楷體" w:hAnsi="Times New Roman" w:cs="Arial" w:hint="eastAsia"/>
          <w:sz w:val="28"/>
        </w:rPr>
        <w:t>應</w:t>
      </w:r>
      <w:r w:rsidRPr="00207C33">
        <w:rPr>
          <w:rFonts w:ascii="Times New Roman" w:eastAsia="標楷體" w:hAnsi="Times New Roman" w:cs="Arial" w:hint="eastAsia"/>
          <w:sz w:val="28"/>
        </w:rPr>
        <w:t>彙總</w:t>
      </w:r>
      <w:proofErr w:type="gramEnd"/>
      <w:r w:rsidRPr="00207C33">
        <w:rPr>
          <w:rFonts w:ascii="Times New Roman" w:eastAsia="標楷體" w:hAnsi="Times New Roman" w:cs="Arial" w:hint="eastAsia"/>
          <w:sz w:val="28"/>
        </w:rPr>
        <w:t>單位</w:t>
      </w:r>
      <w:r w:rsidR="00CA01CB" w:rsidRPr="00207C33">
        <w:rPr>
          <w:rFonts w:ascii="Arial" w:eastAsia="標楷體" w:hAnsi="Arial" w:cs="Arial" w:hint="eastAsia"/>
          <w:sz w:val="28"/>
        </w:rPr>
        <w:t>「個人資料</w:t>
      </w:r>
      <w:r w:rsidR="0007632C" w:rsidRPr="00207C33">
        <w:rPr>
          <w:rFonts w:ascii="Arial" w:eastAsia="標楷體" w:hAnsi="Arial" w:cs="Arial" w:hint="eastAsia"/>
          <w:sz w:val="28"/>
        </w:rPr>
        <w:t>清冊</w:t>
      </w:r>
      <w:r w:rsidR="00CA01CB" w:rsidRPr="00207C33">
        <w:rPr>
          <w:rFonts w:ascii="Arial" w:eastAsia="標楷體" w:hAnsi="Arial" w:cs="Arial" w:hint="eastAsia"/>
          <w:sz w:val="28"/>
        </w:rPr>
        <w:t>」</w:t>
      </w:r>
      <w:r w:rsidR="00F2291F" w:rsidRPr="00207C33">
        <w:rPr>
          <w:rFonts w:ascii="Times New Roman" w:eastAsia="標楷體" w:hAnsi="Times New Roman" w:cs="Arial" w:hint="eastAsia"/>
          <w:sz w:val="28"/>
        </w:rPr>
        <w:t>，並對於各單位交付之</w:t>
      </w:r>
      <w:r w:rsidR="0007632C" w:rsidRPr="00207C33">
        <w:rPr>
          <w:rFonts w:ascii="Times New Roman" w:eastAsia="標楷體" w:hAnsi="Times New Roman" w:cs="Arial" w:hint="eastAsia"/>
          <w:sz w:val="28"/>
        </w:rPr>
        <w:t>識別</w:t>
      </w:r>
      <w:r w:rsidR="00F2291F" w:rsidRPr="00207C33">
        <w:rPr>
          <w:rFonts w:ascii="Times New Roman" w:eastAsia="標楷體" w:hAnsi="Times New Roman" w:cs="Arial" w:hint="eastAsia"/>
          <w:sz w:val="28"/>
        </w:rPr>
        <w:t>作業內容進行初步檢查。</w:t>
      </w:r>
    </w:p>
    <w:p w14:paraId="1B5FE716" w14:textId="77777777" w:rsidR="00F2291F" w:rsidRPr="00207C33" w:rsidRDefault="007A4094" w:rsidP="00F2291F">
      <w:pPr>
        <w:numPr>
          <w:ilvl w:val="2"/>
          <w:numId w:val="5"/>
        </w:numPr>
        <w:spacing w:line="360" w:lineRule="auto"/>
        <w:ind w:left="1554" w:hanging="781"/>
        <w:rPr>
          <w:rFonts w:ascii="Times New Roman" w:eastAsia="標楷體" w:hAnsi="Times New Roman" w:cs="Arial"/>
          <w:sz w:val="28"/>
        </w:rPr>
      </w:pPr>
      <w:r w:rsidRPr="00207C33">
        <w:rPr>
          <w:rFonts w:ascii="Times New Roman" w:eastAsia="標楷體" w:hAnsi="Times New Roman" w:cs="Arial" w:hint="eastAsia"/>
          <w:sz w:val="28"/>
          <w:lang w:eastAsia="zh-HK"/>
        </w:rPr>
        <w:t>單位</w:t>
      </w:r>
      <w:r w:rsidR="005D2A06" w:rsidRPr="00207C33">
        <w:rPr>
          <w:rFonts w:ascii="Times New Roman" w:eastAsia="標楷體" w:hAnsi="Times New Roman" w:cs="Arial" w:hint="eastAsia"/>
          <w:sz w:val="28"/>
          <w:lang w:eastAsia="zh-HK"/>
        </w:rPr>
        <w:t>個人資料</w:t>
      </w:r>
      <w:r w:rsidRPr="00207C33">
        <w:rPr>
          <w:rFonts w:ascii="Times New Roman" w:eastAsia="標楷體" w:hAnsi="Times New Roman" w:cs="Arial" w:hint="eastAsia"/>
          <w:sz w:val="28"/>
          <w:lang w:eastAsia="zh-HK"/>
        </w:rPr>
        <w:t>作業窗口</w:t>
      </w:r>
      <w:r w:rsidR="00F2291F" w:rsidRPr="00207C33">
        <w:rPr>
          <w:rFonts w:ascii="Times New Roman" w:eastAsia="標楷體" w:hAnsi="Times New Roman" w:cs="Arial" w:hint="eastAsia"/>
          <w:sz w:val="28"/>
        </w:rPr>
        <w:t>彙整完成後，送交</w:t>
      </w:r>
      <w:r w:rsidRPr="00207C33">
        <w:rPr>
          <w:rFonts w:ascii="Times New Roman" w:eastAsia="標楷體" w:hAnsi="Times New Roman" w:cs="Arial" w:hint="eastAsia"/>
          <w:sz w:val="28"/>
        </w:rPr>
        <w:t>單位主管</w:t>
      </w:r>
      <w:r w:rsidR="00F2291F" w:rsidRPr="00207C33">
        <w:rPr>
          <w:rFonts w:ascii="Times New Roman" w:eastAsia="標楷體" w:hAnsi="Times New Roman" w:cs="Arial" w:hint="eastAsia"/>
          <w:sz w:val="28"/>
        </w:rPr>
        <w:t>審核，以利後續風險評鑑作業。</w:t>
      </w:r>
    </w:p>
    <w:p w14:paraId="13970000" w14:textId="27B7A0E7" w:rsidR="0007632C" w:rsidRPr="00207C33" w:rsidRDefault="0007632C" w:rsidP="00F2291F">
      <w:pPr>
        <w:numPr>
          <w:ilvl w:val="1"/>
          <w:numId w:val="5"/>
        </w:numPr>
        <w:spacing w:line="360" w:lineRule="auto"/>
        <w:rPr>
          <w:rFonts w:ascii="Times New Roman" w:eastAsia="標楷體" w:hAnsi="Times New Roman" w:cs="Arial"/>
          <w:sz w:val="28"/>
        </w:rPr>
      </w:pPr>
      <w:proofErr w:type="gramStart"/>
      <w:r w:rsidRPr="00207C33">
        <w:rPr>
          <w:rFonts w:ascii="Times New Roman" w:eastAsia="標楷體" w:hAnsi="Times New Roman" w:cs="Arial" w:hint="eastAsia"/>
          <w:sz w:val="28"/>
        </w:rPr>
        <w:t>個</w:t>
      </w:r>
      <w:proofErr w:type="gramEnd"/>
      <w:r w:rsidRPr="00207C33">
        <w:rPr>
          <w:rFonts w:ascii="Times New Roman" w:eastAsia="標楷體" w:hAnsi="Times New Roman" w:cs="Arial" w:hint="eastAsia"/>
          <w:sz w:val="28"/>
        </w:rPr>
        <w:t>資</w:t>
      </w:r>
      <w:r w:rsidR="0058650C" w:rsidRPr="00207C33">
        <w:rPr>
          <w:rFonts w:ascii="Times New Roman" w:eastAsia="標楷體" w:hAnsi="Times New Roman" w:cs="Arial" w:hint="eastAsia"/>
          <w:sz w:val="28"/>
        </w:rPr>
        <w:t>保有依據</w:t>
      </w:r>
      <w:r w:rsidRPr="00207C33">
        <w:rPr>
          <w:rFonts w:ascii="Times New Roman" w:eastAsia="標楷體" w:hAnsi="Times New Roman" w:cs="Arial" w:hint="eastAsia"/>
          <w:sz w:val="28"/>
        </w:rPr>
        <w:t>識別</w:t>
      </w:r>
    </w:p>
    <w:p w14:paraId="2A4F3481" w14:textId="435DDBF3" w:rsidR="0007632C" w:rsidRPr="00207C33" w:rsidRDefault="0007632C" w:rsidP="005661D2">
      <w:pPr>
        <w:spacing w:line="360" w:lineRule="auto"/>
        <w:ind w:left="992"/>
        <w:rPr>
          <w:rFonts w:ascii="Times New Roman" w:eastAsia="標楷體" w:hAnsi="Times New Roman" w:cs="Arial"/>
          <w:sz w:val="28"/>
        </w:rPr>
      </w:pPr>
      <w:r w:rsidRPr="00207C33">
        <w:rPr>
          <w:rFonts w:ascii="Times New Roman" w:eastAsia="標楷體" w:hAnsi="Times New Roman" w:cs="Arial" w:hint="eastAsia"/>
          <w:sz w:val="28"/>
        </w:rPr>
        <w:t>各單位每年須執行一次</w:t>
      </w:r>
      <w:proofErr w:type="gramStart"/>
      <w:r w:rsidRPr="00207C33">
        <w:rPr>
          <w:rFonts w:ascii="Times New Roman" w:eastAsia="標楷體" w:hAnsi="Times New Roman" w:cs="Arial" w:hint="eastAsia"/>
          <w:sz w:val="28"/>
        </w:rPr>
        <w:t>個</w:t>
      </w:r>
      <w:proofErr w:type="gramEnd"/>
      <w:r w:rsidRPr="00207C33">
        <w:rPr>
          <w:rFonts w:ascii="Times New Roman" w:eastAsia="標楷體" w:hAnsi="Times New Roman" w:cs="Arial" w:hint="eastAsia"/>
          <w:sz w:val="28"/>
        </w:rPr>
        <w:t>資</w:t>
      </w:r>
      <w:r w:rsidR="0058650C" w:rsidRPr="00207C33">
        <w:rPr>
          <w:rFonts w:ascii="Times New Roman" w:eastAsia="標楷體" w:hAnsi="Times New Roman" w:cs="Arial" w:hint="eastAsia"/>
          <w:sz w:val="28"/>
        </w:rPr>
        <w:t>保有依據</w:t>
      </w:r>
      <w:r w:rsidRPr="00207C33">
        <w:rPr>
          <w:rFonts w:ascii="Times New Roman" w:eastAsia="標楷體" w:hAnsi="Times New Roman" w:cs="Arial" w:hint="eastAsia"/>
          <w:sz w:val="28"/>
        </w:rPr>
        <w:t>識別作業，</w:t>
      </w:r>
      <w:r w:rsidR="0058650C" w:rsidRPr="00207C33">
        <w:rPr>
          <w:rFonts w:ascii="Times New Roman" w:eastAsia="標楷體" w:hAnsi="Times New Roman" w:cs="Arial" w:hint="eastAsia"/>
          <w:sz w:val="28"/>
        </w:rPr>
        <w:t>包含</w:t>
      </w:r>
      <w:r w:rsidRPr="00207C33">
        <w:rPr>
          <w:rFonts w:ascii="Times New Roman" w:eastAsia="標楷體" w:hAnsi="Times New Roman" w:cs="Arial" w:hint="eastAsia"/>
          <w:sz w:val="28"/>
        </w:rPr>
        <w:t>適用的個資法</w:t>
      </w:r>
      <w:r w:rsidR="0058650C" w:rsidRPr="00207C33">
        <w:rPr>
          <w:rFonts w:ascii="Times New Roman" w:eastAsia="標楷體" w:hAnsi="Times New Roman" w:cs="Arial" w:hint="eastAsia"/>
          <w:sz w:val="28"/>
        </w:rPr>
        <w:lastRenderedPageBreak/>
        <w:t>規</w:t>
      </w:r>
      <w:r w:rsidRPr="00207C33">
        <w:rPr>
          <w:rFonts w:ascii="Times New Roman" w:eastAsia="標楷體" w:hAnsi="Times New Roman" w:cs="Arial" w:hint="eastAsia"/>
          <w:sz w:val="28"/>
        </w:rPr>
        <w:t>、契約</w:t>
      </w:r>
      <w:r w:rsidR="0058650C" w:rsidRPr="00207C33">
        <w:rPr>
          <w:rFonts w:ascii="Times New Roman" w:eastAsia="標楷體" w:hAnsi="Times New Roman" w:cs="Arial" w:hint="eastAsia"/>
          <w:sz w:val="28"/>
        </w:rPr>
        <w:t>等資訊，</w:t>
      </w:r>
      <w:proofErr w:type="gramStart"/>
      <w:r w:rsidRPr="00207C33">
        <w:rPr>
          <w:rFonts w:ascii="Times New Roman" w:eastAsia="標楷體" w:hAnsi="Times New Roman" w:cs="Arial" w:hint="eastAsia"/>
          <w:sz w:val="28"/>
        </w:rPr>
        <w:t>彙整</w:t>
      </w:r>
      <w:proofErr w:type="gramEnd"/>
      <w:r w:rsidRPr="00207C33">
        <w:rPr>
          <w:rFonts w:ascii="Times New Roman" w:eastAsia="標楷體" w:hAnsi="Times New Roman" w:cs="Arial" w:hint="eastAsia"/>
          <w:sz w:val="28"/>
        </w:rPr>
        <w:t>於「個資</w:t>
      </w:r>
      <w:r w:rsidR="0058650C" w:rsidRPr="00207C33">
        <w:rPr>
          <w:rFonts w:ascii="Times New Roman" w:eastAsia="標楷體" w:hAnsi="Times New Roman" w:cs="Arial" w:hint="eastAsia"/>
          <w:sz w:val="28"/>
        </w:rPr>
        <w:t>保有依據</w:t>
      </w:r>
      <w:r w:rsidRPr="00207C33">
        <w:rPr>
          <w:rFonts w:ascii="Times New Roman" w:eastAsia="標楷體" w:hAnsi="Times New Roman" w:cs="Arial" w:hint="eastAsia"/>
          <w:sz w:val="28"/>
        </w:rPr>
        <w:t>識別表」</w:t>
      </w:r>
      <w:r w:rsidR="0058650C" w:rsidRPr="00207C33">
        <w:rPr>
          <w:rFonts w:ascii="Times New Roman" w:eastAsia="標楷體" w:hAnsi="Times New Roman" w:cs="Arial" w:hint="eastAsia"/>
          <w:sz w:val="28"/>
        </w:rPr>
        <w:t>，並由單位主管覆核。</w:t>
      </w:r>
    </w:p>
    <w:p w14:paraId="61685411" w14:textId="77777777" w:rsidR="00FF416A" w:rsidRPr="00207C33" w:rsidRDefault="00FF416A" w:rsidP="005661D2">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個人資料流程控制者、處理者識別</w:t>
      </w:r>
    </w:p>
    <w:p w14:paraId="7A6E05E3" w14:textId="72C90691" w:rsidR="00FF416A" w:rsidRPr="00207C33" w:rsidRDefault="003E4F7B" w:rsidP="005661D2">
      <w:pPr>
        <w:spacing w:line="360" w:lineRule="auto"/>
        <w:ind w:left="992"/>
        <w:rPr>
          <w:rFonts w:ascii="Times New Roman" w:eastAsia="標楷體" w:hAnsi="Times New Roman" w:cs="Arial"/>
          <w:sz w:val="28"/>
        </w:rPr>
      </w:pPr>
      <w:r w:rsidRPr="00207C33">
        <w:rPr>
          <w:rFonts w:ascii="Times New Roman" w:eastAsia="標楷體" w:hAnsi="Times New Roman" w:cs="Arial" w:hint="eastAsia"/>
          <w:sz w:val="28"/>
        </w:rPr>
        <w:t>各單位</w:t>
      </w:r>
      <w:r w:rsidR="00FF416A" w:rsidRPr="00207C33">
        <w:rPr>
          <w:rFonts w:ascii="Times New Roman" w:eastAsia="標楷體" w:hAnsi="Times New Roman" w:cs="Arial" w:hint="eastAsia"/>
          <w:sz w:val="28"/>
        </w:rPr>
        <w:t>依據「個人資料清冊」，識別個人資料流程控制者、處理者，</w:t>
      </w:r>
      <w:proofErr w:type="gramStart"/>
      <w:r w:rsidR="00FF416A" w:rsidRPr="00207C33">
        <w:rPr>
          <w:rFonts w:ascii="Times New Roman" w:eastAsia="標楷體" w:hAnsi="Times New Roman" w:cs="Arial" w:hint="eastAsia"/>
          <w:sz w:val="28"/>
        </w:rPr>
        <w:t>彙整於</w:t>
      </w:r>
      <w:proofErr w:type="gramEnd"/>
      <w:r w:rsidR="00FF416A" w:rsidRPr="00207C33">
        <w:rPr>
          <w:rFonts w:ascii="Times New Roman" w:eastAsia="標楷體" w:hAnsi="Times New Roman" w:cs="Arial" w:hint="eastAsia"/>
          <w:sz w:val="28"/>
        </w:rPr>
        <w:t>「個人資料流程名稱控制者、處理者關係清單」</w:t>
      </w:r>
      <w:r w:rsidRPr="00207C33">
        <w:rPr>
          <w:rFonts w:ascii="Times New Roman" w:eastAsia="標楷體" w:hAnsi="Times New Roman" w:cs="Arial" w:hint="eastAsia"/>
          <w:sz w:val="28"/>
        </w:rPr>
        <w:t>，並由單位主管覆核。</w:t>
      </w:r>
    </w:p>
    <w:p w14:paraId="4930E8AB" w14:textId="42E11EA3" w:rsidR="00F2291F" w:rsidRPr="00207C33" w:rsidRDefault="003E4F7B" w:rsidP="00F2291F">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hint="eastAsia"/>
          <w:sz w:val="28"/>
        </w:rPr>
        <w:t>個人資料風險評估及處理</w:t>
      </w:r>
    </w:p>
    <w:p w14:paraId="0004DD67" w14:textId="12DF44F9" w:rsidR="003E4F7B" w:rsidRPr="00207C33" w:rsidRDefault="003E4F7B" w:rsidP="005661D2">
      <w:pPr>
        <w:numPr>
          <w:ilvl w:val="2"/>
          <w:numId w:val="5"/>
        </w:numPr>
        <w:spacing w:line="360" w:lineRule="auto"/>
        <w:ind w:left="1554" w:hanging="781"/>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各單位應就「</w:t>
      </w:r>
      <w:r w:rsidRPr="00207C33">
        <w:rPr>
          <w:rFonts w:ascii="Times New Roman" w:eastAsia="標楷體" w:hAnsi="Times New Roman" w:cs="Arial"/>
          <w:sz w:val="28"/>
          <w:lang w:eastAsia="zh-HK"/>
        </w:rPr>
        <w:t>個人資料清冊</w:t>
      </w:r>
      <w:r w:rsidRPr="00207C33">
        <w:rPr>
          <w:rFonts w:ascii="Times New Roman" w:eastAsia="標楷體" w:hAnsi="Times New Roman" w:cs="Arial" w:hint="eastAsia"/>
          <w:sz w:val="28"/>
          <w:lang w:eastAsia="zh-HK"/>
        </w:rPr>
        <w:t>」內容進行個人資料檔案之確認，進行風險評估及處理。</w:t>
      </w:r>
    </w:p>
    <w:p w14:paraId="1A65BE87" w14:textId="1090E846" w:rsidR="00CE6AD6" w:rsidRPr="00207C33" w:rsidRDefault="00CE6AD6" w:rsidP="00CE6AD6">
      <w:pPr>
        <w:numPr>
          <w:ilvl w:val="2"/>
          <w:numId w:val="5"/>
        </w:numPr>
        <w:spacing w:line="360" w:lineRule="auto"/>
        <w:ind w:left="1554" w:hanging="781"/>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個人資料識別及風險評估過程，由資料保護長</w:t>
      </w:r>
      <w:r w:rsidRPr="00207C33">
        <w:rPr>
          <w:rFonts w:ascii="Times New Roman" w:eastAsia="標楷體" w:hAnsi="Times New Roman" w:cs="Arial"/>
          <w:sz w:val="28"/>
          <w:lang w:eastAsia="zh-HK"/>
        </w:rPr>
        <w:t>負責</w:t>
      </w:r>
      <w:r w:rsidRPr="00207C33">
        <w:rPr>
          <w:rFonts w:ascii="Times New Roman" w:eastAsia="標楷體" w:hAnsi="Times New Roman" w:cs="Arial" w:hint="eastAsia"/>
          <w:sz w:val="28"/>
          <w:lang w:eastAsia="zh-HK"/>
        </w:rPr>
        <w:t>督導。</w:t>
      </w:r>
    </w:p>
    <w:p w14:paraId="5646E539" w14:textId="0808F47F" w:rsidR="002749BB" w:rsidRPr="00207C33" w:rsidRDefault="002749BB" w:rsidP="005661D2">
      <w:pPr>
        <w:numPr>
          <w:ilvl w:val="2"/>
          <w:numId w:val="5"/>
        </w:numPr>
        <w:spacing w:line="360" w:lineRule="auto"/>
        <w:ind w:left="1554" w:hanging="781"/>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各單位完成個人資料風險評估活動後，</w:t>
      </w:r>
      <w:r w:rsidR="00F215DA" w:rsidRPr="00207C33">
        <w:rPr>
          <w:rFonts w:ascii="Times New Roman" w:eastAsia="標楷體" w:hAnsi="Times New Roman" w:cs="Arial" w:hint="eastAsia"/>
          <w:sz w:val="28"/>
        </w:rPr>
        <w:t>執行組</w:t>
      </w:r>
      <w:r w:rsidRPr="00207C33">
        <w:rPr>
          <w:rFonts w:ascii="Times New Roman" w:eastAsia="標楷體" w:hAnsi="Times New Roman" w:cs="Arial" w:hint="eastAsia"/>
          <w:sz w:val="28"/>
          <w:lang w:eastAsia="zh-HK"/>
        </w:rPr>
        <w:t>應彙整全校</w:t>
      </w:r>
      <w:r w:rsidRPr="00207C33">
        <w:rPr>
          <w:rFonts w:ascii="Times New Roman" w:eastAsia="標楷體" w:hAnsi="Times New Roman" w:cs="Arial"/>
          <w:sz w:val="28"/>
        </w:rPr>
        <w:t>「個人資料風險評估報告」</w:t>
      </w:r>
      <w:r w:rsidRPr="00207C33">
        <w:rPr>
          <w:rFonts w:ascii="Times New Roman" w:eastAsia="標楷體" w:hAnsi="Times New Roman" w:cs="Arial" w:hint="eastAsia"/>
          <w:sz w:val="28"/>
        </w:rPr>
        <w:t>，並由</w:t>
      </w:r>
      <w:r w:rsidR="00F2546A" w:rsidRPr="00207C33">
        <w:rPr>
          <w:rFonts w:ascii="Times New Roman" w:eastAsia="標楷體" w:hAnsi="Times New Roman" w:cs="Arial" w:hint="eastAsia"/>
          <w:sz w:val="28"/>
        </w:rPr>
        <w:t>資料保護長</w:t>
      </w:r>
      <w:r w:rsidRPr="00207C33">
        <w:rPr>
          <w:rFonts w:ascii="Times New Roman" w:eastAsia="標楷體" w:hAnsi="Times New Roman" w:cs="Arial" w:hint="eastAsia"/>
          <w:sz w:val="28"/>
        </w:rPr>
        <w:t>覆核。</w:t>
      </w:r>
    </w:p>
    <w:p w14:paraId="55AE5677" w14:textId="77777777" w:rsidR="003E4F7B" w:rsidRPr="00207C33" w:rsidRDefault="003E4F7B" w:rsidP="005661D2">
      <w:pPr>
        <w:numPr>
          <w:ilvl w:val="2"/>
          <w:numId w:val="5"/>
        </w:numPr>
        <w:spacing w:line="360" w:lineRule="auto"/>
        <w:ind w:left="1554" w:hanging="781"/>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風險評鑑作業時機</w:t>
      </w:r>
    </w:p>
    <w:p w14:paraId="53D046FA" w14:textId="6D4DEB35" w:rsidR="00FE14F5" w:rsidRPr="00207C33" w:rsidRDefault="003E4F7B" w:rsidP="00FE14F5">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每年進行各單</w:t>
      </w:r>
      <w:r w:rsidR="00207C33" w:rsidRPr="00207C33">
        <w:rPr>
          <w:rFonts w:ascii="Times New Roman" w:eastAsia="標楷體" w:hAnsi="Times New Roman" w:cs="Arial" w:hint="eastAsia"/>
          <w:sz w:val="28"/>
          <w:lang w:eastAsia="zh-HK"/>
        </w:rPr>
        <w:t>位</w:t>
      </w:r>
      <w:r w:rsidRPr="00207C33">
        <w:rPr>
          <w:rFonts w:ascii="Times New Roman" w:eastAsia="標楷體" w:hAnsi="Times New Roman" w:cs="Arial" w:hint="eastAsia"/>
          <w:sz w:val="28"/>
          <w:lang w:eastAsia="zh-HK"/>
        </w:rPr>
        <w:t>個人資料檔案位風險評鑑作業。</w:t>
      </w:r>
    </w:p>
    <w:p w14:paraId="27A015CF" w14:textId="4766F4F5"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對於各單位之業務、組織條例新增或變動時，須重新進行風險評鑑作業。</w:t>
      </w:r>
    </w:p>
    <w:p w14:paraId="43716D28" w14:textId="77777777" w:rsidR="003E4F7B" w:rsidRPr="00207C33" w:rsidRDefault="003E4F7B" w:rsidP="005661D2">
      <w:pPr>
        <w:numPr>
          <w:ilvl w:val="2"/>
          <w:numId w:val="5"/>
        </w:numPr>
        <w:spacing w:line="360" w:lineRule="auto"/>
        <w:ind w:left="1554" w:hanging="781"/>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風險評鑑作業流程</w:t>
      </w:r>
    </w:p>
    <w:p w14:paraId="717571E4" w14:textId="54935160"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單位個人資料作業窗口每年進行風險評估及處理作業前，應彙</w:t>
      </w:r>
      <w:r w:rsidRPr="00207C33">
        <w:rPr>
          <w:rFonts w:ascii="Times New Roman" w:eastAsia="標楷體" w:hAnsi="Times New Roman" w:cs="Arial" w:hint="eastAsia"/>
          <w:sz w:val="28"/>
          <w:lang w:eastAsia="zh-HK"/>
        </w:rPr>
        <w:lastRenderedPageBreak/>
        <w:t>整單位內之「個人資料</w:t>
      </w:r>
      <w:r w:rsidR="00FE14F5" w:rsidRPr="00207C33">
        <w:rPr>
          <w:rFonts w:ascii="Times New Roman" w:eastAsia="標楷體" w:hAnsi="Times New Roman" w:cs="Arial" w:hint="eastAsia"/>
          <w:sz w:val="28"/>
          <w:lang w:eastAsia="zh-HK"/>
        </w:rPr>
        <w:t>清冊</w:t>
      </w:r>
      <w:r w:rsidRPr="00207C33">
        <w:rPr>
          <w:rFonts w:ascii="Times New Roman" w:eastAsia="標楷體" w:hAnsi="Times New Roman" w:cs="Arial" w:hint="eastAsia"/>
          <w:sz w:val="28"/>
          <w:lang w:eastAsia="zh-HK"/>
        </w:rPr>
        <w:t>」進行風險評估及處理計畫作業。</w:t>
      </w:r>
    </w:p>
    <w:p w14:paraId="419F3A47" w14:textId="4A604547"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各單位個資經辦負責所承辦之個人資料檔案作業風險評估工作，將結果填入「個人資料風險評鑑及處理作業計劃表」，且於每年個人資料</w:t>
      </w:r>
      <w:r w:rsidR="00FE14F5" w:rsidRPr="00207C33">
        <w:rPr>
          <w:rFonts w:ascii="Times New Roman" w:eastAsia="標楷體" w:hAnsi="Times New Roman" w:cs="Arial" w:hint="eastAsia"/>
          <w:sz w:val="28"/>
          <w:lang w:eastAsia="zh-HK"/>
        </w:rPr>
        <w:t>識別</w:t>
      </w:r>
      <w:r w:rsidRPr="00207C33">
        <w:rPr>
          <w:rFonts w:ascii="Times New Roman" w:eastAsia="標楷體" w:hAnsi="Times New Roman" w:cs="Arial" w:hint="eastAsia"/>
          <w:sz w:val="28"/>
          <w:lang w:eastAsia="zh-HK"/>
        </w:rPr>
        <w:t>作業後進行。</w:t>
      </w:r>
    </w:p>
    <w:p w14:paraId="148B98C7" w14:textId="77777777"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單位個人資料作業窗口應進行相關風險評估及風險處理之彙整，並交由單位主管審核。</w:t>
      </w:r>
    </w:p>
    <w:p w14:paraId="4A70BBBF" w14:textId="77777777" w:rsidR="003E4F7B" w:rsidRPr="00207C33" w:rsidRDefault="003E4F7B" w:rsidP="005661D2">
      <w:pPr>
        <w:numPr>
          <w:ilvl w:val="2"/>
          <w:numId w:val="5"/>
        </w:numPr>
        <w:spacing w:line="360" w:lineRule="auto"/>
        <w:ind w:left="1554" w:hanging="781"/>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風險評鑑作業流程之各項標準如下：</w:t>
      </w:r>
    </w:p>
    <w:p w14:paraId="61DF63BA" w14:textId="77777777"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風險項目</w:t>
      </w:r>
    </w:p>
    <w:p w14:paraId="5201D280" w14:textId="3E0DA0ED" w:rsidR="003E4F7B" w:rsidRPr="00207C33" w:rsidRDefault="003E4F7B" w:rsidP="005661D2">
      <w:pPr>
        <w:spacing w:line="360" w:lineRule="auto"/>
        <w:ind w:left="1985" w:hanging="2"/>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單位個人資料作業窗口應</w:t>
      </w:r>
      <w:r w:rsidR="00207C33" w:rsidRPr="00207C33">
        <w:rPr>
          <w:rFonts w:ascii="Times New Roman" w:eastAsia="標楷體" w:hAnsi="Times New Roman" w:cs="Arial" w:hint="eastAsia"/>
          <w:sz w:val="28"/>
          <w:lang w:eastAsia="zh-HK"/>
        </w:rPr>
        <w:t>彙</w:t>
      </w:r>
      <w:r w:rsidRPr="00207C33">
        <w:rPr>
          <w:rFonts w:ascii="Times New Roman" w:eastAsia="標楷體" w:hAnsi="Times New Roman" w:cs="Arial" w:hint="eastAsia"/>
          <w:sz w:val="28"/>
          <w:lang w:eastAsia="zh-HK"/>
        </w:rPr>
        <w:t>整個人資料風險項目，於每年檢視風險項目內容是否需進行調整。</w:t>
      </w:r>
    </w:p>
    <w:p w14:paraId="3CF66ED8" w14:textId="77777777" w:rsidR="00FE14F5" w:rsidRPr="00207C33" w:rsidRDefault="003E4F7B" w:rsidP="00FE14F5">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個人資料筆數</w:t>
      </w:r>
      <w:r w:rsidR="00FE14F5" w:rsidRPr="00207C33">
        <w:rPr>
          <w:rFonts w:ascii="Times New Roman" w:eastAsia="標楷體" w:hAnsi="Times New Roman" w:cs="Arial" w:hint="eastAsia"/>
          <w:sz w:val="28"/>
          <w:lang w:eastAsia="zh-HK"/>
        </w:rPr>
        <w:t>分級</w:t>
      </w:r>
    </w:p>
    <w:p w14:paraId="2AF562FA" w14:textId="5507252A" w:rsidR="003E4F7B" w:rsidRPr="00207C33" w:rsidRDefault="003E4F7B" w:rsidP="005661D2">
      <w:pPr>
        <w:spacing w:line="360" w:lineRule="auto"/>
        <w:ind w:left="1984"/>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依據本校之作業特性將個人資料之數量進行分級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23"/>
      </w:tblGrid>
      <w:tr w:rsidR="00207C33" w:rsidRPr="00207C33" w14:paraId="232E5C51" w14:textId="77777777" w:rsidTr="005661D2">
        <w:trPr>
          <w:trHeight w:val="297"/>
        </w:trPr>
        <w:tc>
          <w:tcPr>
            <w:tcW w:w="574" w:type="pct"/>
            <w:shd w:val="clear" w:color="auto" w:fill="D9D9D9" w:themeFill="background1" w:themeFillShade="D9"/>
            <w:vAlign w:val="center"/>
          </w:tcPr>
          <w:p w14:paraId="22E2C892" w14:textId="77777777" w:rsidR="003E4F7B" w:rsidRPr="00207C33" w:rsidRDefault="003E4F7B" w:rsidP="005661D2">
            <w:pPr>
              <w:jc w:val="center"/>
              <w:rPr>
                <w:rFonts w:ascii="Arial" w:eastAsia="標楷體" w:hAnsi="Arial" w:cs="Arial"/>
                <w:b/>
                <w:bCs/>
                <w:sz w:val="24"/>
              </w:rPr>
            </w:pPr>
            <w:r w:rsidRPr="00207C33">
              <w:rPr>
                <w:rFonts w:ascii="Arial" w:eastAsia="標楷體" w:hAnsi="Arial" w:cs="Arial" w:hint="eastAsia"/>
                <w:b/>
                <w:bCs/>
                <w:sz w:val="24"/>
              </w:rPr>
              <w:t>分級</w:t>
            </w:r>
          </w:p>
        </w:tc>
        <w:tc>
          <w:tcPr>
            <w:tcW w:w="4426" w:type="pct"/>
            <w:shd w:val="clear" w:color="auto" w:fill="D9D9D9" w:themeFill="background1" w:themeFillShade="D9"/>
            <w:vAlign w:val="center"/>
          </w:tcPr>
          <w:p w14:paraId="713541E8" w14:textId="77777777" w:rsidR="003E4F7B" w:rsidRPr="00207C33" w:rsidRDefault="003E4F7B" w:rsidP="00E8145A">
            <w:pPr>
              <w:jc w:val="distribute"/>
              <w:rPr>
                <w:rFonts w:ascii="Arial" w:eastAsia="標楷體" w:hAnsi="Arial" w:cs="Arial"/>
                <w:b/>
                <w:bCs/>
                <w:sz w:val="24"/>
              </w:rPr>
            </w:pPr>
            <w:r w:rsidRPr="00207C33">
              <w:rPr>
                <w:rFonts w:ascii="Arial" w:eastAsia="標楷體" w:hAnsi="Arial" w:cs="Arial" w:hint="eastAsia"/>
                <w:b/>
                <w:bCs/>
                <w:sz w:val="24"/>
              </w:rPr>
              <w:t>個人資料數量</w:t>
            </w:r>
          </w:p>
        </w:tc>
      </w:tr>
      <w:tr w:rsidR="00207C33" w:rsidRPr="00207C33" w14:paraId="646D38D0" w14:textId="77777777" w:rsidTr="005661D2">
        <w:tc>
          <w:tcPr>
            <w:tcW w:w="574" w:type="pct"/>
            <w:shd w:val="clear" w:color="auto" w:fill="D9D9D9" w:themeFill="background1" w:themeFillShade="D9"/>
            <w:vAlign w:val="center"/>
          </w:tcPr>
          <w:p w14:paraId="44984CCB" w14:textId="77777777" w:rsidR="003E4F7B" w:rsidRPr="00207C33" w:rsidRDefault="003E4F7B">
            <w:pPr>
              <w:jc w:val="center"/>
              <w:rPr>
                <w:rFonts w:ascii="Arial" w:eastAsia="標楷體" w:hAnsi="Arial" w:cs="Arial"/>
                <w:b/>
                <w:bCs/>
                <w:sz w:val="24"/>
              </w:rPr>
            </w:pPr>
            <w:r w:rsidRPr="00207C33">
              <w:rPr>
                <w:rFonts w:ascii="Arial" w:eastAsia="標楷體" w:hAnsi="Arial" w:cs="Arial" w:hint="eastAsia"/>
                <w:b/>
                <w:bCs/>
                <w:sz w:val="24"/>
              </w:rPr>
              <w:t>微量</w:t>
            </w:r>
          </w:p>
        </w:tc>
        <w:tc>
          <w:tcPr>
            <w:tcW w:w="4426" w:type="pct"/>
            <w:shd w:val="clear" w:color="auto" w:fill="auto"/>
            <w:vAlign w:val="center"/>
          </w:tcPr>
          <w:p w14:paraId="21C6D885" w14:textId="77777777" w:rsidR="003E4F7B" w:rsidRPr="00207C33" w:rsidRDefault="003E4F7B" w:rsidP="00E8145A">
            <w:pPr>
              <w:rPr>
                <w:rFonts w:ascii="Arial" w:eastAsia="標楷體" w:hAnsi="Arial" w:cs="Arial"/>
                <w:sz w:val="24"/>
              </w:rPr>
            </w:pPr>
            <w:r w:rsidRPr="00207C33">
              <w:rPr>
                <w:rFonts w:ascii="Arial" w:eastAsia="標楷體" w:hAnsi="Arial" w:cs="Arial"/>
                <w:sz w:val="24"/>
              </w:rPr>
              <w:t>個人資料數量小於</w:t>
            </w:r>
            <w:r w:rsidRPr="00207C33">
              <w:rPr>
                <w:rFonts w:ascii="Arial" w:eastAsia="標楷體" w:hAnsi="Arial" w:cs="Arial"/>
                <w:sz w:val="24"/>
              </w:rPr>
              <w:t xml:space="preserve"> 1,000 </w:t>
            </w:r>
            <w:r w:rsidRPr="00207C33">
              <w:rPr>
                <w:rFonts w:ascii="Arial" w:eastAsia="標楷體" w:hAnsi="Arial" w:cs="Arial"/>
                <w:sz w:val="24"/>
              </w:rPr>
              <w:t>筆</w:t>
            </w:r>
          </w:p>
        </w:tc>
      </w:tr>
      <w:tr w:rsidR="00207C33" w:rsidRPr="00207C33" w14:paraId="24300883" w14:textId="77777777" w:rsidTr="005661D2">
        <w:tc>
          <w:tcPr>
            <w:tcW w:w="574" w:type="pct"/>
            <w:shd w:val="clear" w:color="auto" w:fill="D9D9D9" w:themeFill="background1" w:themeFillShade="D9"/>
            <w:vAlign w:val="center"/>
          </w:tcPr>
          <w:p w14:paraId="4D295CE0" w14:textId="77777777" w:rsidR="003E4F7B" w:rsidRPr="00207C33" w:rsidRDefault="003E4F7B">
            <w:pPr>
              <w:jc w:val="center"/>
              <w:rPr>
                <w:rFonts w:ascii="Arial" w:eastAsia="標楷體" w:hAnsi="Arial" w:cs="Arial"/>
                <w:b/>
                <w:bCs/>
                <w:sz w:val="24"/>
              </w:rPr>
            </w:pPr>
            <w:r w:rsidRPr="00207C33">
              <w:rPr>
                <w:rFonts w:ascii="Arial" w:eastAsia="標楷體" w:hAnsi="Arial" w:cs="Arial" w:hint="eastAsia"/>
                <w:b/>
                <w:bCs/>
                <w:sz w:val="24"/>
              </w:rPr>
              <w:t>小量</w:t>
            </w:r>
          </w:p>
        </w:tc>
        <w:tc>
          <w:tcPr>
            <w:tcW w:w="4426" w:type="pct"/>
            <w:shd w:val="clear" w:color="auto" w:fill="auto"/>
            <w:vAlign w:val="center"/>
          </w:tcPr>
          <w:p w14:paraId="46DCEAFF" w14:textId="77777777" w:rsidR="003E4F7B" w:rsidRPr="00207C33" w:rsidRDefault="003E4F7B" w:rsidP="00E8145A">
            <w:pPr>
              <w:rPr>
                <w:rFonts w:ascii="Arial" w:eastAsia="標楷體" w:hAnsi="Arial" w:cs="Arial"/>
                <w:sz w:val="24"/>
              </w:rPr>
            </w:pPr>
            <w:r w:rsidRPr="00207C33">
              <w:rPr>
                <w:rFonts w:ascii="Arial" w:eastAsia="標楷體" w:hAnsi="Arial" w:cs="Arial"/>
                <w:sz w:val="24"/>
              </w:rPr>
              <w:t>個人資料數量介於</w:t>
            </w:r>
            <w:r w:rsidRPr="00207C33">
              <w:rPr>
                <w:rFonts w:ascii="Arial" w:eastAsia="標楷體" w:hAnsi="Arial" w:cs="Arial"/>
                <w:sz w:val="24"/>
              </w:rPr>
              <w:t xml:space="preserve"> 1,001</w:t>
            </w:r>
            <w:r w:rsidRPr="00207C33">
              <w:rPr>
                <w:rFonts w:ascii="Arial" w:eastAsia="標楷體" w:hAnsi="Arial" w:cs="Arial"/>
                <w:sz w:val="24"/>
              </w:rPr>
              <w:t>筆</w:t>
            </w:r>
            <w:r w:rsidRPr="00207C33">
              <w:rPr>
                <w:rFonts w:ascii="Arial" w:eastAsia="標楷體" w:hAnsi="Arial" w:cs="Arial"/>
                <w:sz w:val="24"/>
              </w:rPr>
              <w:t>-10,000</w:t>
            </w:r>
            <w:r w:rsidRPr="00207C33">
              <w:rPr>
                <w:rFonts w:ascii="Arial" w:eastAsia="標楷體" w:hAnsi="Arial" w:cs="Arial"/>
                <w:sz w:val="24"/>
              </w:rPr>
              <w:t>筆</w:t>
            </w:r>
          </w:p>
        </w:tc>
      </w:tr>
      <w:tr w:rsidR="00207C33" w:rsidRPr="00207C33" w14:paraId="55753D04" w14:textId="77777777" w:rsidTr="005661D2">
        <w:tc>
          <w:tcPr>
            <w:tcW w:w="574" w:type="pct"/>
            <w:shd w:val="clear" w:color="auto" w:fill="D9D9D9" w:themeFill="background1" w:themeFillShade="D9"/>
            <w:vAlign w:val="center"/>
          </w:tcPr>
          <w:p w14:paraId="61C35531" w14:textId="77777777" w:rsidR="003E4F7B" w:rsidRPr="00207C33" w:rsidRDefault="003E4F7B">
            <w:pPr>
              <w:jc w:val="center"/>
              <w:rPr>
                <w:rFonts w:ascii="Arial" w:eastAsia="標楷體" w:hAnsi="Arial" w:cs="Arial"/>
                <w:b/>
                <w:bCs/>
                <w:sz w:val="24"/>
              </w:rPr>
            </w:pPr>
            <w:r w:rsidRPr="00207C33">
              <w:rPr>
                <w:rFonts w:ascii="Arial" w:eastAsia="標楷體" w:hAnsi="Arial" w:cs="Arial" w:hint="eastAsia"/>
                <w:b/>
                <w:bCs/>
                <w:sz w:val="24"/>
              </w:rPr>
              <w:t>大量</w:t>
            </w:r>
          </w:p>
        </w:tc>
        <w:tc>
          <w:tcPr>
            <w:tcW w:w="4426" w:type="pct"/>
            <w:shd w:val="clear" w:color="auto" w:fill="auto"/>
            <w:vAlign w:val="center"/>
          </w:tcPr>
          <w:p w14:paraId="1DA81D35" w14:textId="77777777" w:rsidR="003E4F7B" w:rsidRPr="00207C33" w:rsidRDefault="003E4F7B" w:rsidP="00E8145A">
            <w:pPr>
              <w:rPr>
                <w:rFonts w:ascii="Arial" w:eastAsia="標楷體" w:hAnsi="Arial" w:cs="Arial"/>
                <w:sz w:val="24"/>
              </w:rPr>
            </w:pPr>
            <w:r w:rsidRPr="00207C33">
              <w:rPr>
                <w:rFonts w:ascii="Arial" w:eastAsia="標楷體" w:hAnsi="Arial" w:cs="Arial"/>
                <w:sz w:val="24"/>
              </w:rPr>
              <w:t>個人資料數量</w:t>
            </w:r>
            <w:r w:rsidRPr="00207C33">
              <w:rPr>
                <w:rFonts w:ascii="Arial" w:eastAsia="標楷體" w:hAnsi="Arial" w:cs="Arial"/>
                <w:sz w:val="24"/>
              </w:rPr>
              <w:t xml:space="preserve"> 10,001</w:t>
            </w:r>
            <w:r w:rsidRPr="00207C33">
              <w:rPr>
                <w:rFonts w:ascii="Arial" w:eastAsia="標楷體" w:hAnsi="Arial" w:cs="Arial"/>
                <w:sz w:val="24"/>
              </w:rPr>
              <w:t>筆以上</w:t>
            </w:r>
          </w:p>
        </w:tc>
      </w:tr>
    </w:tbl>
    <w:p w14:paraId="0DB2963A" w14:textId="1F8C4354"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敏感性等級分類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207C33" w:rsidRPr="00207C33" w14:paraId="6F7080A3" w14:textId="77777777" w:rsidTr="005661D2">
        <w:trPr>
          <w:trHeight w:val="427"/>
        </w:trPr>
        <w:tc>
          <w:tcPr>
            <w:tcW w:w="633" w:type="pct"/>
            <w:shd w:val="clear" w:color="auto" w:fill="D9D9D9" w:themeFill="background1" w:themeFillShade="D9"/>
            <w:vAlign w:val="center"/>
          </w:tcPr>
          <w:p w14:paraId="1739E565" w14:textId="77777777" w:rsidR="003E4F7B" w:rsidRPr="00207C33" w:rsidRDefault="003E4F7B" w:rsidP="00E8145A">
            <w:pPr>
              <w:spacing w:line="400" w:lineRule="exact"/>
              <w:jc w:val="center"/>
              <w:rPr>
                <w:rFonts w:ascii="Times New Roman" w:eastAsia="標楷體" w:hAnsi="Times New Roman"/>
                <w:b/>
                <w:bCs/>
                <w:sz w:val="24"/>
              </w:rPr>
            </w:pPr>
            <w:r w:rsidRPr="00207C33">
              <w:rPr>
                <w:rFonts w:ascii="Times New Roman" w:eastAsia="標楷體" w:hAnsi="Times New Roman" w:hint="eastAsia"/>
                <w:b/>
                <w:bCs/>
                <w:sz w:val="24"/>
              </w:rPr>
              <w:t>數值</w:t>
            </w:r>
          </w:p>
        </w:tc>
        <w:tc>
          <w:tcPr>
            <w:tcW w:w="4367" w:type="pct"/>
            <w:shd w:val="clear" w:color="auto" w:fill="D9D9D9" w:themeFill="background1" w:themeFillShade="D9"/>
            <w:vAlign w:val="center"/>
          </w:tcPr>
          <w:p w14:paraId="2322219E" w14:textId="77777777" w:rsidR="003E4F7B" w:rsidRPr="00207C33" w:rsidRDefault="003E4F7B" w:rsidP="00E8145A">
            <w:pPr>
              <w:spacing w:line="400" w:lineRule="exact"/>
              <w:jc w:val="distribute"/>
              <w:rPr>
                <w:rFonts w:ascii="Times New Roman" w:eastAsia="標楷體" w:hAnsi="Times New Roman"/>
                <w:b/>
                <w:bCs/>
                <w:sz w:val="24"/>
              </w:rPr>
            </w:pPr>
            <w:r w:rsidRPr="00207C33">
              <w:rPr>
                <w:rFonts w:ascii="Times New Roman" w:eastAsia="標楷體" w:hAnsi="Times New Roman" w:hint="eastAsia"/>
                <w:b/>
                <w:bCs/>
                <w:sz w:val="24"/>
              </w:rPr>
              <w:t>評估標準</w:t>
            </w:r>
          </w:p>
        </w:tc>
      </w:tr>
      <w:tr w:rsidR="00207C33" w:rsidRPr="00207C33" w14:paraId="7B85425F" w14:textId="77777777" w:rsidTr="005661D2">
        <w:tc>
          <w:tcPr>
            <w:tcW w:w="633" w:type="pct"/>
            <w:shd w:val="clear" w:color="auto" w:fill="D9D9D9" w:themeFill="background1" w:themeFillShade="D9"/>
            <w:vAlign w:val="center"/>
          </w:tcPr>
          <w:p w14:paraId="4A03F00A" w14:textId="77777777" w:rsidR="003E4F7B" w:rsidRPr="00207C33" w:rsidRDefault="003E4F7B" w:rsidP="00E8145A">
            <w:pPr>
              <w:spacing w:line="400" w:lineRule="exact"/>
              <w:jc w:val="center"/>
              <w:rPr>
                <w:rFonts w:ascii="Times New Roman" w:eastAsia="標楷體" w:hAnsi="Times New Roman"/>
                <w:b/>
                <w:bCs/>
                <w:sz w:val="24"/>
              </w:rPr>
            </w:pPr>
            <w:r w:rsidRPr="00207C33">
              <w:rPr>
                <w:rFonts w:ascii="Times New Roman" w:eastAsia="標楷體" w:hAnsi="Times New Roman"/>
                <w:b/>
                <w:bCs/>
                <w:sz w:val="24"/>
              </w:rPr>
              <w:t>1</w:t>
            </w:r>
          </w:p>
        </w:tc>
        <w:tc>
          <w:tcPr>
            <w:tcW w:w="4367" w:type="pct"/>
            <w:shd w:val="clear" w:color="auto" w:fill="auto"/>
          </w:tcPr>
          <w:p w14:paraId="141C8F2B"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1.</w:t>
            </w:r>
            <w:r w:rsidRPr="00207C33">
              <w:rPr>
                <w:rFonts w:ascii="Times New Roman" w:eastAsia="標楷體" w:hAnsi="Times New Roman" w:hint="eastAsia"/>
                <w:sz w:val="24"/>
              </w:rPr>
              <w:t>個人資料數量為「微量」</w:t>
            </w:r>
          </w:p>
          <w:p w14:paraId="26AD2ECD" w14:textId="35875569"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2.</w:t>
            </w:r>
            <w:r w:rsidRPr="00207C33">
              <w:rPr>
                <w:rFonts w:ascii="Times New Roman" w:eastAsia="標楷體" w:hAnsi="Times New Roman" w:hint="eastAsia"/>
                <w:sz w:val="24"/>
              </w:rPr>
              <w:t>僅單一個人資料欄位（不含身</w:t>
            </w:r>
            <w:r w:rsidR="00207C33" w:rsidRPr="00207C33">
              <w:rPr>
                <w:rFonts w:ascii="Times New Roman" w:eastAsia="標楷體" w:hAnsi="Times New Roman" w:hint="eastAsia"/>
                <w:sz w:val="24"/>
              </w:rPr>
              <w:t>分</w:t>
            </w:r>
            <w:r w:rsidRPr="00207C33">
              <w:rPr>
                <w:rFonts w:ascii="Times New Roman" w:eastAsia="標楷體" w:hAnsi="Times New Roman" w:hint="eastAsia"/>
                <w:sz w:val="24"/>
              </w:rPr>
              <w:t>證號），且不含特種個人資料內容</w:t>
            </w:r>
          </w:p>
          <w:p w14:paraId="5CE94191"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3.</w:t>
            </w:r>
            <w:r w:rsidRPr="00207C33">
              <w:rPr>
                <w:rFonts w:ascii="Times New Roman" w:eastAsia="標楷體" w:hAnsi="Times New Roman" w:hint="eastAsia"/>
                <w:sz w:val="24"/>
              </w:rPr>
              <w:t>僅姓名及聯絡方式並從公開資訊取得</w:t>
            </w:r>
          </w:p>
        </w:tc>
      </w:tr>
      <w:tr w:rsidR="00207C33" w:rsidRPr="00207C33" w14:paraId="23218B61" w14:textId="77777777" w:rsidTr="005661D2">
        <w:tc>
          <w:tcPr>
            <w:tcW w:w="633" w:type="pct"/>
            <w:shd w:val="clear" w:color="auto" w:fill="D9D9D9" w:themeFill="background1" w:themeFillShade="D9"/>
            <w:vAlign w:val="center"/>
          </w:tcPr>
          <w:p w14:paraId="42502987" w14:textId="77777777" w:rsidR="003E4F7B" w:rsidRPr="00207C33" w:rsidRDefault="003E4F7B" w:rsidP="00E8145A">
            <w:pPr>
              <w:spacing w:line="400" w:lineRule="exact"/>
              <w:jc w:val="center"/>
              <w:rPr>
                <w:rFonts w:ascii="Times New Roman" w:eastAsia="標楷體" w:hAnsi="Times New Roman"/>
                <w:b/>
                <w:bCs/>
                <w:sz w:val="24"/>
              </w:rPr>
            </w:pPr>
            <w:r w:rsidRPr="00207C33">
              <w:rPr>
                <w:rFonts w:ascii="Times New Roman" w:eastAsia="標楷體" w:hAnsi="Times New Roman"/>
                <w:b/>
                <w:bCs/>
                <w:sz w:val="24"/>
              </w:rPr>
              <w:t>2</w:t>
            </w:r>
          </w:p>
        </w:tc>
        <w:tc>
          <w:tcPr>
            <w:tcW w:w="4367" w:type="pct"/>
            <w:shd w:val="clear" w:color="auto" w:fill="auto"/>
          </w:tcPr>
          <w:p w14:paraId="1855F2FE"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1.</w:t>
            </w:r>
            <w:r w:rsidRPr="00207C33">
              <w:rPr>
                <w:rFonts w:ascii="Times New Roman" w:eastAsia="標楷體" w:hAnsi="Times New Roman" w:hint="eastAsia"/>
                <w:sz w:val="24"/>
              </w:rPr>
              <w:t>個人資料數量為「小量」</w:t>
            </w:r>
          </w:p>
          <w:p w14:paraId="3457B0AC"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2.</w:t>
            </w:r>
            <w:r w:rsidRPr="00207C33">
              <w:rPr>
                <w:rFonts w:ascii="Times New Roman" w:eastAsia="標楷體" w:hAnsi="Times New Roman" w:hint="eastAsia"/>
                <w:sz w:val="24"/>
              </w:rPr>
              <w:t>兩種以上個人資料欄位組合</w:t>
            </w:r>
            <w:r w:rsidRPr="00207C33">
              <w:rPr>
                <w:rFonts w:ascii="Times New Roman" w:eastAsia="標楷體" w:hAnsi="Times New Roman"/>
                <w:sz w:val="24"/>
              </w:rPr>
              <w:t>(</w:t>
            </w:r>
            <w:r w:rsidRPr="00207C33">
              <w:rPr>
                <w:rFonts w:ascii="Times New Roman" w:eastAsia="標楷體" w:hAnsi="Times New Roman" w:hint="eastAsia"/>
                <w:sz w:val="24"/>
              </w:rPr>
              <w:t>如：姓名及電話、姓名及地址</w:t>
            </w:r>
            <w:r w:rsidRPr="00207C33">
              <w:rPr>
                <w:rFonts w:ascii="Times New Roman" w:eastAsia="標楷體" w:hAnsi="Times New Roman"/>
                <w:sz w:val="24"/>
              </w:rPr>
              <w:t xml:space="preserve">) </w:t>
            </w:r>
            <w:r w:rsidRPr="00207C33">
              <w:rPr>
                <w:rFonts w:ascii="Times New Roman" w:eastAsia="標楷體" w:hAnsi="Times New Roman" w:hint="eastAsia"/>
                <w:sz w:val="24"/>
              </w:rPr>
              <w:t>，且不含特種個</w:t>
            </w:r>
            <w:r w:rsidRPr="00207C33">
              <w:rPr>
                <w:rFonts w:ascii="Times New Roman" w:eastAsia="標楷體" w:hAnsi="Times New Roman" w:hint="eastAsia"/>
                <w:sz w:val="24"/>
              </w:rPr>
              <w:lastRenderedPageBreak/>
              <w:t>人資料內容</w:t>
            </w:r>
          </w:p>
        </w:tc>
      </w:tr>
      <w:tr w:rsidR="00207C33" w:rsidRPr="00207C33" w14:paraId="49D451F7" w14:textId="77777777" w:rsidTr="005661D2">
        <w:tc>
          <w:tcPr>
            <w:tcW w:w="633" w:type="pct"/>
            <w:shd w:val="clear" w:color="auto" w:fill="D9D9D9" w:themeFill="background1" w:themeFillShade="D9"/>
            <w:vAlign w:val="center"/>
          </w:tcPr>
          <w:p w14:paraId="58ECDA5C" w14:textId="77777777" w:rsidR="003E4F7B" w:rsidRPr="00207C33" w:rsidRDefault="003E4F7B" w:rsidP="00E8145A">
            <w:pPr>
              <w:spacing w:line="400" w:lineRule="exact"/>
              <w:jc w:val="center"/>
              <w:rPr>
                <w:rFonts w:ascii="Times New Roman" w:eastAsia="標楷體" w:hAnsi="Times New Roman"/>
                <w:b/>
                <w:bCs/>
                <w:sz w:val="24"/>
              </w:rPr>
            </w:pPr>
            <w:r w:rsidRPr="00207C33">
              <w:rPr>
                <w:rFonts w:ascii="Times New Roman" w:eastAsia="標楷體" w:hAnsi="Times New Roman"/>
                <w:b/>
                <w:bCs/>
                <w:sz w:val="24"/>
              </w:rPr>
              <w:lastRenderedPageBreak/>
              <w:t>3</w:t>
            </w:r>
          </w:p>
        </w:tc>
        <w:tc>
          <w:tcPr>
            <w:tcW w:w="4367" w:type="pct"/>
            <w:shd w:val="clear" w:color="auto" w:fill="auto"/>
          </w:tcPr>
          <w:p w14:paraId="1181D843"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1.</w:t>
            </w:r>
            <w:r w:rsidRPr="00207C33">
              <w:rPr>
                <w:rFonts w:ascii="Times New Roman" w:eastAsia="標楷體" w:hAnsi="Times New Roman" w:hint="eastAsia"/>
                <w:sz w:val="24"/>
              </w:rPr>
              <w:t>個人資料數量為「大量」</w:t>
            </w:r>
          </w:p>
          <w:p w14:paraId="3D5237D7"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2.</w:t>
            </w:r>
            <w:r w:rsidRPr="00207C33">
              <w:rPr>
                <w:rFonts w:ascii="Times New Roman" w:eastAsia="標楷體" w:hAnsi="Times New Roman" w:hint="eastAsia"/>
                <w:sz w:val="24"/>
              </w:rPr>
              <w:t>含身分證號及其他個人資料之組合</w:t>
            </w:r>
          </w:p>
          <w:p w14:paraId="1635011C"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3.</w:t>
            </w:r>
            <w:r w:rsidRPr="00207C33">
              <w:rPr>
                <w:rFonts w:ascii="Times New Roman" w:eastAsia="標楷體" w:hAnsi="Times New Roman" w:hint="eastAsia"/>
                <w:sz w:val="24"/>
              </w:rPr>
              <w:t>含特種個人資料資訊</w:t>
            </w:r>
          </w:p>
          <w:p w14:paraId="0A784606"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4.</w:t>
            </w:r>
            <w:r w:rsidRPr="00207C33">
              <w:rPr>
                <w:rFonts w:ascii="Times New Roman" w:eastAsia="標楷體" w:hAnsi="Times New Roman" w:hint="eastAsia"/>
                <w:sz w:val="24"/>
              </w:rPr>
              <w:t>個人銀行賬戶與其他財務信息</w:t>
            </w:r>
          </w:p>
          <w:p w14:paraId="43230628"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5.</w:t>
            </w:r>
            <w:r w:rsidRPr="00207C33">
              <w:rPr>
                <w:rFonts w:ascii="Times New Roman" w:eastAsia="標楷體" w:hAnsi="Times New Roman" w:hint="eastAsia"/>
                <w:sz w:val="24"/>
              </w:rPr>
              <w:t>弱勢族群和未成年之個人資料</w:t>
            </w:r>
          </w:p>
          <w:p w14:paraId="31B00C4A" w14:textId="77777777" w:rsidR="003E4F7B" w:rsidRPr="00207C33" w:rsidRDefault="003E4F7B" w:rsidP="00E8145A">
            <w:pPr>
              <w:spacing w:line="400" w:lineRule="exact"/>
              <w:rPr>
                <w:rFonts w:ascii="Times New Roman" w:eastAsia="標楷體" w:hAnsi="Times New Roman"/>
                <w:sz w:val="24"/>
              </w:rPr>
            </w:pPr>
            <w:r w:rsidRPr="00207C33">
              <w:rPr>
                <w:rFonts w:ascii="Times New Roman" w:eastAsia="標楷體" w:hAnsi="Times New Roman"/>
                <w:sz w:val="24"/>
              </w:rPr>
              <w:t>6.</w:t>
            </w:r>
            <w:r w:rsidRPr="00207C33">
              <w:rPr>
                <w:rFonts w:ascii="Times New Roman" w:eastAsia="標楷體" w:hAnsi="Times New Roman" w:hint="eastAsia"/>
                <w:sz w:val="24"/>
              </w:rPr>
              <w:t>對個人產生負面影響的敏感性資料</w:t>
            </w:r>
          </w:p>
        </w:tc>
      </w:tr>
    </w:tbl>
    <w:p w14:paraId="71595DD3" w14:textId="1D05BAFA"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衝擊性等級分類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207C33" w:rsidRPr="00207C33" w14:paraId="6D23246E" w14:textId="77777777" w:rsidTr="005661D2">
        <w:trPr>
          <w:trHeight w:val="427"/>
        </w:trPr>
        <w:tc>
          <w:tcPr>
            <w:tcW w:w="633" w:type="pct"/>
            <w:shd w:val="clear" w:color="auto" w:fill="D9D9D9" w:themeFill="background1" w:themeFillShade="D9"/>
            <w:vAlign w:val="center"/>
          </w:tcPr>
          <w:p w14:paraId="0C71537A"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hint="eastAsia"/>
                <w:b/>
                <w:bCs/>
                <w:sz w:val="24"/>
              </w:rPr>
              <w:t>數值</w:t>
            </w:r>
          </w:p>
        </w:tc>
        <w:tc>
          <w:tcPr>
            <w:tcW w:w="4367" w:type="pct"/>
            <w:shd w:val="clear" w:color="auto" w:fill="D9D9D9" w:themeFill="background1" w:themeFillShade="D9"/>
            <w:vAlign w:val="center"/>
          </w:tcPr>
          <w:p w14:paraId="729C317B" w14:textId="77777777" w:rsidR="003E4F7B" w:rsidRPr="00207C33" w:rsidRDefault="003E4F7B" w:rsidP="00E8145A">
            <w:pPr>
              <w:spacing w:line="400" w:lineRule="exact"/>
              <w:jc w:val="distribute"/>
              <w:rPr>
                <w:rFonts w:ascii="Arial" w:eastAsia="標楷體" w:hAnsi="Arial" w:cs="Arial"/>
                <w:b/>
                <w:bCs/>
                <w:sz w:val="24"/>
              </w:rPr>
            </w:pPr>
            <w:r w:rsidRPr="00207C33">
              <w:rPr>
                <w:rFonts w:ascii="Arial" w:eastAsia="標楷體" w:hAnsi="Arial" w:cs="Arial" w:hint="eastAsia"/>
                <w:b/>
                <w:bCs/>
                <w:sz w:val="24"/>
              </w:rPr>
              <w:t>評估標準</w:t>
            </w:r>
          </w:p>
        </w:tc>
      </w:tr>
      <w:tr w:rsidR="00207C33" w:rsidRPr="00207C33" w14:paraId="180BB546" w14:textId="77777777" w:rsidTr="005661D2">
        <w:tc>
          <w:tcPr>
            <w:tcW w:w="633" w:type="pct"/>
            <w:shd w:val="clear" w:color="auto" w:fill="D9D9D9" w:themeFill="background1" w:themeFillShade="D9"/>
            <w:vAlign w:val="center"/>
          </w:tcPr>
          <w:p w14:paraId="78398DC3"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b/>
                <w:bCs/>
                <w:sz w:val="24"/>
              </w:rPr>
              <w:t>1</w:t>
            </w:r>
          </w:p>
        </w:tc>
        <w:tc>
          <w:tcPr>
            <w:tcW w:w="4367" w:type="pct"/>
            <w:shd w:val="clear" w:color="auto" w:fill="auto"/>
          </w:tcPr>
          <w:p w14:paraId="53007124"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1.</w:t>
            </w:r>
            <w:r w:rsidRPr="00207C33">
              <w:rPr>
                <w:rFonts w:ascii="Arial" w:eastAsia="標楷體" w:hAnsi="Arial" w:cs="Arial"/>
                <w:sz w:val="24"/>
              </w:rPr>
              <w:t>資料外</w:t>
            </w:r>
            <w:proofErr w:type="gramStart"/>
            <w:r w:rsidRPr="00207C33">
              <w:rPr>
                <w:rFonts w:ascii="Arial" w:eastAsia="標楷體" w:hAnsi="Arial" w:cs="Arial"/>
                <w:sz w:val="24"/>
              </w:rPr>
              <w:t>洩</w:t>
            </w:r>
            <w:proofErr w:type="gramEnd"/>
            <w:r w:rsidRPr="00207C33">
              <w:rPr>
                <w:rFonts w:ascii="Arial" w:eastAsia="標楷體" w:hAnsi="Arial" w:cs="Arial"/>
                <w:sz w:val="24"/>
              </w:rPr>
              <w:t>或竄改</w:t>
            </w:r>
            <w:r w:rsidRPr="00207C33">
              <w:rPr>
                <w:rFonts w:ascii="Arial" w:eastAsia="標楷體" w:hAnsi="Arial" w:cs="Arial" w:hint="eastAsia"/>
                <w:sz w:val="24"/>
              </w:rPr>
              <w:t>，但</w:t>
            </w:r>
            <w:r w:rsidRPr="00207C33">
              <w:rPr>
                <w:rFonts w:ascii="Arial" w:eastAsia="標楷體" w:hAnsi="Arial" w:cs="Arial"/>
                <w:sz w:val="24"/>
              </w:rPr>
              <w:t>個人權</w:t>
            </w:r>
            <w:r w:rsidRPr="00207C33">
              <w:rPr>
                <w:rFonts w:ascii="Arial" w:eastAsia="標楷體" w:hAnsi="Arial" w:cs="Arial" w:hint="eastAsia"/>
                <w:sz w:val="24"/>
              </w:rPr>
              <w:t>益無影響</w:t>
            </w:r>
          </w:p>
          <w:p w14:paraId="5301634B"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2.</w:t>
            </w:r>
            <w:r w:rsidRPr="00207C33">
              <w:rPr>
                <w:rFonts w:ascii="Arial" w:eastAsia="標楷體" w:hAnsi="Arial" w:cs="Arial"/>
                <w:sz w:val="24"/>
              </w:rPr>
              <w:t>造成的損害可能僅影響單一業務</w:t>
            </w:r>
          </w:p>
          <w:p w14:paraId="774B1FB1"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3.</w:t>
            </w:r>
            <w:r w:rsidRPr="00207C33">
              <w:rPr>
                <w:rFonts w:ascii="Arial" w:eastAsia="標楷體" w:hAnsi="Arial" w:cs="Arial"/>
                <w:sz w:val="24"/>
              </w:rPr>
              <w:t>對組織的信譽有輕微負面衝擊</w:t>
            </w:r>
          </w:p>
        </w:tc>
      </w:tr>
      <w:tr w:rsidR="00207C33" w:rsidRPr="00207C33" w14:paraId="7B8188EF" w14:textId="77777777" w:rsidTr="005661D2">
        <w:tc>
          <w:tcPr>
            <w:tcW w:w="633" w:type="pct"/>
            <w:shd w:val="clear" w:color="auto" w:fill="D9D9D9" w:themeFill="background1" w:themeFillShade="D9"/>
            <w:vAlign w:val="center"/>
          </w:tcPr>
          <w:p w14:paraId="14360E88"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b/>
                <w:bCs/>
                <w:sz w:val="24"/>
              </w:rPr>
              <w:t>2</w:t>
            </w:r>
          </w:p>
        </w:tc>
        <w:tc>
          <w:tcPr>
            <w:tcW w:w="4367" w:type="pct"/>
            <w:shd w:val="clear" w:color="auto" w:fill="auto"/>
          </w:tcPr>
          <w:p w14:paraId="78D8318C"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1.</w:t>
            </w:r>
            <w:r w:rsidRPr="00207C33">
              <w:rPr>
                <w:rFonts w:ascii="Arial" w:eastAsia="標楷體" w:hAnsi="Arial" w:cs="Arial"/>
                <w:sz w:val="24"/>
              </w:rPr>
              <w:t>資料外</w:t>
            </w:r>
            <w:proofErr w:type="gramStart"/>
            <w:r w:rsidRPr="00207C33">
              <w:rPr>
                <w:rFonts w:ascii="Arial" w:eastAsia="標楷體" w:hAnsi="Arial" w:cs="Arial"/>
                <w:sz w:val="24"/>
              </w:rPr>
              <w:t>洩</w:t>
            </w:r>
            <w:proofErr w:type="gramEnd"/>
            <w:r w:rsidRPr="00207C33">
              <w:rPr>
                <w:rFonts w:ascii="Arial" w:eastAsia="標楷體" w:hAnsi="Arial" w:cs="Arial"/>
                <w:sz w:val="24"/>
              </w:rPr>
              <w:t>將導致個人權益受損</w:t>
            </w:r>
          </w:p>
          <w:p w14:paraId="18F1C644"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2.</w:t>
            </w:r>
            <w:r w:rsidRPr="00207C33">
              <w:rPr>
                <w:rFonts w:ascii="Arial" w:eastAsia="標楷體" w:hAnsi="Arial" w:cs="Arial"/>
                <w:sz w:val="24"/>
              </w:rPr>
              <w:t>造成的損害可能影響多種業務、多個部門或外部單位</w:t>
            </w:r>
          </w:p>
          <w:p w14:paraId="0E4FE2AB" w14:textId="77777777" w:rsidR="003E4F7B" w:rsidRPr="00207C33" w:rsidRDefault="003E4F7B" w:rsidP="00E8145A">
            <w:pPr>
              <w:spacing w:line="400" w:lineRule="exact"/>
              <w:ind w:left="180" w:hangingChars="75" w:hanging="180"/>
              <w:rPr>
                <w:rFonts w:ascii="Arial" w:eastAsia="標楷體" w:hAnsi="Arial" w:cs="Arial"/>
                <w:sz w:val="24"/>
              </w:rPr>
            </w:pPr>
            <w:r w:rsidRPr="00207C33">
              <w:rPr>
                <w:rFonts w:ascii="Arial" w:eastAsia="標楷體" w:hAnsi="Arial" w:cs="Arial"/>
                <w:sz w:val="24"/>
              </w:rPr>
              <w:t>3.</w:t>
            </w:r>
            <w:r w:rsidRPr="00207C33">
              <w:rPr>
                <w:rFonts w:ascii="Arial" w:eastAsia="標楷體" w:hAnsi="Arial" w:cs="Arial"/>
                <w:sz w:val="24"/>
              </w:rPr>
              <w:t>對組織的信譽有嚴重的負面衝擊</w:t>
            </w:r>
          </w:p>
          <w:p w14:paraId="29B763EF" w14:textId="77777777" w:rsidR="003E4F7B" w:rsidRPr="00207C33" w:rsidRDefault="003E4F7B" w:rsidP="00E8145A">
            <w:pPr>
              <w:spacing w:line="400" w:lineRule="exact"/>
              <w:ind w:left="180" w:hangingChars="75" w:hanging="180"/>
              <w:rPr>
                <w:rFonts w:ascii="Arial" w:eastAsia="標楷體" w:hAnsi="Arial" w:cs="Arial"/>
                <w:sz w:val="24"/>
              </w:rPr>
            </w:pPr>
            <w:r w:rsidRPr="00207C33">
              <w:rPr>
                <w:rFonts w:ascii="Arial" w:eastAsia="標楷體" w:hAnsi="Arial" w:cs="Arial" w:hint="eastAsia"/>
                <w:sz w:val="24"/>
              </w:rPr>
              <w:t>4.</w:t>
            </w:r>
            <w:r w:rsidRPr="00207C33">
              <w:rPr>
                <w:rFonts w:ascii="Arial" w:eastAsia="標楷體" w:hAnsi="Arial" w:cs="Arial" w:hint="eastAsia"/>
                <w:sz w:val="24"/>
              </w:rPr>
              <w:t>違反本校個人資料管理制度或主管機關要求</w:t>
            </w:r>
          </w:p>
        </w:tc>
      </w:tr>
      <w:tr w:rsidR="00207C33" w:rsidRPr="00207C33" w14:paraId="5B6B1EBF" w14:textId="77777777" w:rsidTr="005661D2">
        <w:tc>
          <w:tcPr>
            <w:tcW w:w="633" w:type="pct"/>
            <w:shd w:val="clear" w:color="auto" w:fill="D9D9D9" w:themeFill="background1" w:themeFillShade="D9"/>
            <w:vAlign w:val="center"/>
          </w:tcPr>
          <w:p w14:paraId="336F331C"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b/>
                <w:bCs/>
                <w:sz w:val="24"/>
              </w:rPr>
              <w:t>3</w:t>
            </w:r>
          </w:p>
        </w:tc>
        <w:tc>
          <w:tcPr>
            <w:tcW w:w="4367" w:type="pct"/>
            <w:shd w:val="clear" w:color="auto" w:fill="auto"/>
          </w:tcPr>
          <w:p w14:paraId="4C087D6E"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1.</w:t>
            </w:r>
            <w:r w:rsidRPr="00207C33">
              <w:rPr>
                <w:rFonts w:ascii="Arial" w:eastAsia="標楷體" w:hAnsi="Arial" w:cs="Arial"/>
                <w:sz w:val="24"/>
              </w:rPr>
              <w:t>資料外</w:t>
            </w:r>
            <w:proofErr w:type="gramStart"/>
            <w:r w:rsidRPr="00207C33">
              <w:rPr>
                <w:rFonts w:ascii="Arial" w:eastAsia="標楷體" w:hAnsi="Arial" w:cs="Arial"/>
                <w:sz w:val="24"/>
              </w:rPr>
              <w:t>洩</w:t>
            </w:r>
            <w:proofErr w:type="gramEnd"/>
            <w:r w:rsidRPr="00207C33">
              <w:rPr>
                <w:rFonts w:ascii="Arial" w:eastAsia="標楷體" w:hAnsi="Arial" w:cs="Arial"/>
                <w:sz w:val="24"/>
              </w:rPr>
              <w:t>將導致個人權益嚴重受損</w:t>
            </w:r>
          </w:p>
          <w:p w14:paraId="7CC0D101"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2.</w:t>
            </w:r>
            <w:r w:rsidRPr="00207C33">
              <w:rPr>
                <w:rFonts w:ascii="Arial" w:eastAsia="標楷體" w:hAnsi="Arial" w:cs="Arial"/>
                <w:sz w:val="24"/>
              </w:rPr>
              <w:t>造成的損害可能影響全組織或利益相關者</w:t>
            </w:r>
          </w:p>
          <w:p w14:paraId="0C1F10B9"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sz w:val="24"/>
              </w:rPr>
              <w:t>3.</w:t>
            </w:r>
            <w:r w:rsidRPr="00207C33">
              <w:rPr>
                <w:rFonts w:ascii="Arial" w:eastAsia="標楷體" w:hAnsi="Arial" w:cs="Arial"/>
                <w:sz w:val="24"/>
              </w:rPr>
              <w:t>對組織的信譽受到非常嚴重損害</w:t>
            </w:r>
          </w:p>
          <w:p w14:paraId="1ED13857"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hint="eastAsia"/>
                <w:sz w:val="24"/>
              </w:rPr>
              <w:t>4.</w:t>
            </w:r>
            <w:r w:rsidRPr="00207C33">
              <w:rPr>
                <w:rFonts w:ascii="Arial" w:eastAsia="標楷體" w:hAnsi="Arial" w:cs="Arial" w:hint="eastAsia"/>
                <w:sz w:val="24"/>
              </w:rPr>
              <w:t>違反法律要求</w:t>
            </w:r>
          </w:p>
        </w:tc>
      </w:tr>
    </w:tbl>
    <w:p w14:paraId="3787679E" w14:textId="1FB1576A"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可能性等級分類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207C33" w:rsidRPr="00207C33" w14:paraId="54687E71" w14:textId="77777777" w:rsidTr="005661D2">
        <w:trPr>
          <w:trHeight w:val="427"/>
        </w:trPr>
        <w:tc>
          <w:tcPr>
            <w:tcW w:w="633" w:type="pct"/>
            <w:shd w:val="clear" w:color="auto" w:fill="D9D9D9" w:themeFill="background1" w:themeFillShade="D9"/>
            <w:vAlign w:val="center"/>
          </w:tcPr>
          <w:p w14:paraId="609EF742"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hint="eastAsia"/>
                <w:b/>
                <w:bCs/>
                <w:sz w:val="24"/>
              </w:rPr>
              <w:t>數值</w:t>
            </w:r>
          </w:p>
        </w:tc>
        <w:tc>
          <w:tcPr>
            <w:tcW w:w="4367" w:type="pct"/>
            <w:shd w:val="clear" w:color="auto" w:fill="D9D9D9" w:themeFill="background1" w:themeFillShade="D9"/>
            <w:vAlign w:val="center"/>
          </w:tcPr>
          <w:p w14:paraId="4D80772B" w14:textId="77777777" w:rsidR="003E4F7B" w:rsidRPr="00207C33" w:rsidRDefault="003E4F7B" w:rsidP="00E8145A">
            <w:pPr>
              <w:spacing w:line="400" w:lineRule="exact"/>
              <w:jc w:val="distribute"/>
              <w:rPr>
                <w:rFonts w:ascii="Arial" w:eastAsia="標楷體" w:hAnsi="Arial" w:cs="Arial"/>
                <w:b/>
                <w:bCs/>
                <w:sz w:val="24"/>
              </w:rPr>
            </w:pPr>
            <w:r w:rsidRPr="00207C33">
              <w:rPr>
                <w:rFonts w:ascii="Arial" w:eastAsia="標楷體" w:hAnsi="Arial" w:cs="Arial" w:hint="eastAsia"/>
                <w:b/>
                <w:bCs/>
                <w:sz w:val="24"/>
              </w:rPr>
              <w:t>評估標準</w:t>
            </w:r>
          </w:p>
        </w:tc>
      </w:tr>
      <w:tr w:rsidR="00207C33" w:rsidRPr="00207C33" w14:paraId="5C552142" w14:textId="77777777" w:rsidTr="005661D2">
        <w:tc>
          <w:tcPr>
            <w:tcW w:w="633" w:type="pct"/>
            <w:shd w:val="clear" w:color="auto" w:fill="D9D9D9" w:themeFill="background1" w:themeFillShade="D9"/>
            <w:vAlign w:val="center"/>
          </w:tcPr>
          <w:p w14:paraId="47C79C60"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b/>
                <w:bCs/>
                <w:sz w:val="24"/>
              </w:rPr>
              <w:t>1</w:t>
            </w:r>
          </w:p>
        </w:tc>
        <w:tc>
          <w:tcPr>
            <w:tcW w:w="4367" w:type="pct"/>
            <w:shd w:val="clear" w:color="auto" w:fill="auto"/>
          </w:tcPr>
          <w:p w14:paraId="4FC6FB38"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hint="eastAsia"/>
                <w:sz w:val="24"/>
              </w:rPr>
              <w:t>1.</w:t>
            </w:r>
            <w:r w:rsidRPr="00207C33">
              <w:rPr>
                <w:rFonts w:ascii="Arial" w:eastAsia="標楷體" w:hAnsi="Arial" w:cs="Arial" w:hint="eastAsia"/>
                <w:sz w:val="24"/>
              </w:rPr>
              <w:t>對於個人資料安全取得之能力不足以利用脆弱點造成個人資料事件。</w:t>
            </w:r>
          </w:p>
          <w:p w14:paraId="1FA08636"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hint="eastAsia"/>
                <w:sz w:val="24"/>
              </w:rPr>
              <w:t>2.</w:t>
            </w:r>
            <w:r w:rsidRPr="00207C33">
              <w:rPr>
                <w:rFonts w:ascii="Arial" w:eastAsia="標楷體" w:hAnsi="Arial" w:cs="Arial" w:hint="eastAsia"/>
                <w:sz w:val="24"/>
              </w:rPr>
              <w:t>個人資料安全事件因執行安全措施，有效降低脆弱點被利用，幾乎不可能發生。</w:t>
            </w:r>
          </w:p>
          <w:p w14:paraId="6C498A8D"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hint="eastAsia"/>
                <w:sz w:val="24"/>
              </w:rPr>
              <w:t>3.</w:t>
            </w:r>
            <w:r w:rsidRPr="00207C33">
              <w:rPr>
                <w:rFonts w:ascii="Arial" w:eastAsia="標楷體" w:hAnsi="Arial" w:cs="Arial" w:hint="eastAsia"/>
                <w:sz w:val="24"/>
              </w:rPr>
              <w:t>三年發生之次數</w:t>
            </w:r>
            <w:r w:rsidRPr="00207C33">
              <w:rPr>
                <w:rFonts w:ascii="Arial" w:eastAsia="標楷體" w:hAnsi="Arial" w:cs="Arial" w:hint="eastAsia"/>
                <w:sz w:val="24"/>
              </w:rPr>
              <w:t>1</w:t>
            </w:r>
            <w:r w:rsidRPr="00207C33">
              <w:rPr>
                <w:rFonts w:ascii="Arial" w:eastAsia="標楷體" w:hAnsi="Arial" w:cs="Arial" w:hint="eastAsia"/>
                <w:sz w:val="24"/>
              </w:rPr>
              <w:t>次或不發生，或屬於天災無法預估其發生可能性。</w:t>
            </w:r>
          </w:p>
        </w:tc>
      </w:tr>
      <w:tr w:rsidR="00207C33" w:rsidRPr="00207C33" w14:paraId="075F16F3" w14:textId="77777777" w:rsidTr="005661D2">
        <w:tc>
          <w:tcPr>
            <w:tcW w:w="633" w:type="pct"/>
            <w:shd w:val="clear" w:color="auto" w:fill="D9D9D9" w:themeFill="background1" w:themeFillShade="D9"/>
            <w:vAlign w:val="center"/>
          </w:tcPr>
          <w:p w14:paraId="48E9B951"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b/>
                <w:bCs/>
                <w:sz w:val="24"/>
              </w:rPr>
              <w:t>2</w:t>
            </w:r>
          </w:p>
        </w:tc>
        <w:tc>
          <w:tcPr>
            <w:tcW w:w="4367" w:type="pct"/>
            <w:shd w:val="clear" w:color="auto" w:fill="auto"/>
          </w:tcPr>
          <w:p w14:paraId="4977382F" w14:textId="77777777" w:rsidR="003E4F7B" w:rsidRPr="00207C33" w:rsidRDefault="003E4F7B" w:rsidP="00E8145A">
            <w:pPr>
              <w:spacing w:line="400" w:lineRule="exact"/>
              <w:ind w:left="180" w:hangingChars="75" w:hanging="180"/>
              <w:rPr>
                <w:rFonts w:ascii="Arial" w:eastAsia="標楷體" w:hAnsi="Arial" w:cs="Arial"/>
                <w:sz w:val="24"/>
              </w:rPr>
            </w:pPr>
            <w:r w:rsidRPr="00207C33">
              <w:rPr>
                <w:rFonts w:ascii="Arial" w:eastAsia="標楷體" w:hAnsi="Arial" w:cs="Arial" w:hint="eastAsia"/>
                <w:sz w:val="24"/>
              </w:rPr>
              <w:t>1.</w:t>
            </w:r>
            <w:r w:rsidRPr="00207C33">
              <w:rPr>
                <w:rFonts w:ascii="Arial" w:eastAsia="標楷體" w:hAnsi="Arial" w:cs="Arial" w:hint="eastAsia"/>
                <w:sz w:val="24"/>
              </w:rPr>
              <w:t>對於個人資料安全取得之能力可利用部份脆弱點造成個人資料事件。</w:t>
            </w:r>
          </w:p>
          <w:p w14:paraId="7DB34228" w14:textId="77777777" w:rsidR="003E4F7B" w:rsidRPr="00207C33" w:rsidRDefault="003E4F7B" w:rsidP="00E8145A">
            <w:pPr>
              <w:spacing w:line="400" w:lineRule="exact"/>
              <w:ind w:left="180" w:hangingChars="75" w:hanging="180"/>
              <w:rPr>
                <w:rFonts w:ascii="Arial" w:eastAsia="標楷體" w:hAnsi="Arial" w:cs="Arial"/>
                <w:sz w:val="24"/>
              </w:rPr>
            </w:pPr>
            <w:r w:rsidRPr="00207C33">
              <w:rPr>
                <w:rFonts w:ascii="Arial" w:eastAsia="標楷體" w:hAnsi="Arial" w:cs="Arial" w:hint="eastAsia"/>
                <w:sz w:val="24"/>
              </w:rPr>
              <w:t>2.</w:t>
            </w:r>
            <w:r w:rsidRPr="00207C33">
              <w:rPr>
                <w:rFonts w:ascii="Arial" w:eastAsia="標楷體" w:hAnsi="Arial" w:cs="Arial" w:hint="eastAsia"/>
                <w:sz w:val="24"/>
              </w:rPr>
              <w:t>已</w:t>
            </w:r>
            <w:proofErr w:type="gramStart"/>
            <w:r w:rsidRPr="00207C33">
              <w:rPr>
                <w:rFonts w:ascii="Arial" w:eastAsia="標楷體" w:hAnsi="Arial" w:cs="Arial" w:hint="eastAsia"/>
                <w:sz w:val="24"/>
              </w:rPr>
              <w:t>採</w:t>
            </w:r>
            <w:proofErr w:type="gramEnd"/>
            <w:r w:rsidRPr="00207C33">
              <w:rPr>
                <w:rFonts w:ascii="Arial" w:eastAsia="標楷體" w:hAnsi="Arial" w:cs="Arial" w:hint="eastAsia"/>
                <w:sz w:val="24"/>
              </w:rPr>
              <w:t>行部份個人資料安全措施，脆弱點被利用可能發生。</w:t>
            </w:r>
          </w:p>
          <w:p w14:paraId="60FDE5A0" w14:textId="77777777" w:rsidR="003E4F7B" w:rsidRPr="00207C33" w:rsidRDefault="003E4F7B" w:rsidP="00E8145A">
            <w:pPr>
              <w:spacing w:line="400" w:lineRule="exact"/>
              <w:ind w:left="180" w:hangingChars="75" w:hanging="180"/>
              <w:rPr>
                <w:rFonts w:ascii="Arial" w:eastAsia="標楷體" w:hAnsi="Arial" w:cs="Arial"/>
                <w:sz w:val="24"/>
              </w:rPr>
            </w:pPr>
            <w:r w:rsidRPr="00207C33">
              <w:rPr>
                <w:rFonts w:ascii="Arial" w:eastAsia="標楷體" w:hAnsi="Arial" w:cs="Arial" w:hint="eastAsia"/>
                <w:sz w:val="24"/>
              </w:rPr>
              <w:t>3.</w:t>
            </w:r>
            <w:r w:rsidRPr="00207C33">
              <w:rPr>
                <w:rFonts w:ascii="Arial" w:eastAsia="標楷體" w:hAnsi="Arial" w:cs="Arial" w:hint="eastAsia"/>
                <w:sz w:val="24"/>
              </w:rPr>
              <w:t>一年發生之次數</w:t>
            </w:r>
            <w:r w:rsidRPr="00207C33">
              <w:rPr>
                <w:rFonts w:ascii="Arial" w:eastAsia="標楷體" w:hAnsi="Arial" w:cs="Arial" w:hint="eastAsia"/>
                <w:sz w:val="24"/>
              </w:rPr>
              <w:t>1</w:t>
            </w:r>
            <w:r w:rsidRPr="00207C33">
              <w:rPr>
                <w:rFonts w:ascii="Arial" w:eastAsia="標楷體" w:hAnsi="Arial" w:cs="Arial" w:hint="eastAsia"/>
                <w:sz w:val="24"/>
              </w:rPr>
              <w:t>次以上。</w:t>
            </w:r>
          </w:p>
        </w:tc>
      </w:tr>
      <w:tr w:rsidR="00207C33" w:rsidRPr="00207C33" w14:paraId="6EB9AB4A" w14:textId="77777777" w:rsidTr="005661D2">
        <w:tc>
          <w:tcPr>
            <w:tcW w:w="633" w:type="pct"/>
            <w:shd w:val="clear" w:color="auto" w:fill="D9D9D9" w:themeFill="background1" w:themeFillShade="D9"/>
            <w:vAlign w:val="center"/>
          </w:tcPr>
          <w:p w14:paraId="66002A5D" w14:textId="77777777" w:rsidR="003E4F7B" w:rsidRPr="00207C33" w:rsidRDefault="003E4F7B" w:rsidP="00E8145A">
            <w:pPr>
              <w:spacing w:line="400" w:lineRule="exact"/>
              <w:jc w:val="center"/>
              <w:rPr>
                <w:rFonts w:ascii="Arial" w:eastAsia="標楷體" w:hAnsi="Arial" w:cs="Arial"/>
                <w:b/>
                <w:bCs/>
                <w:sz w:val="24"/>
              </w:rPr>
            </w:pPr>
            <w:r w:rsidRPr="00207C33">
              <w:rPr>
                <w:rFonts w:ascii="Arial" w:eastAsia="標楷體" w:hAnsi="Arial" w:cs="Arial"/>
                <w:b/>
                <w:bCs/>
                <w:sz w:val="24"/>
              </w:rPr>
              <w:t>3</w:t>
            </w:r>
          </w:p>
        </w:tc>
        <w:tc>
          <w:tcPr>
            <w:tcW w:w="4367" w:type="pct"/>
            <w:shd w:val="clear" w:color="auto" w:fill="auto"/>
          </w:tcPr>
          <w:p w14:paraId="2F661391"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hint="eastAsia"/>
                <w:sz w:val="24"/>
              </w:rPr>
              <w:t>1.</w:t>
            </w:r>
            <w:r w:rsidRPr="00207C33">
              <w:rPr>
                <w:rFonts w:ascii="Arial" w:eastAsia="標楷體" w:hAnsi="Arial" w:cs="Arial" w:hint="eastAsia"/>
                <w:sz w:val="24"/>
              </w:rPr>
              <w:t>對於個人資料安全取得之能力可利用脆弱點造成個人資料事件。</w:t>
            </w:r>
          </w:p>
          <w:p w14:paraId="7A097D16"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hint="eastAsia"/>
                <w:sz w:val="24"/>
              </w:rPr>
              <w:t>2.</w:t>
            </w:r>
            <w:r w:rsidRPr="00207C33">
              <w:rPr>
                <w:rFonts w:ascii="Arial" w:eastAsia="標楷體" w:hAnsi="Arial" w:cs="Arial" w:hint="eastAsia"/>
                <w:sz w:val="24"/>
              </w:rPr>
              <w:t>未實行個人資料安全措施或安全措施無效，脆弱點被利用發生機率偏高。</w:t>
            </w:r>
          </w:p>
          <w:p w14:paraId="5910A5E8" w14:textId="77777777" w:rsidR="003E4F7B" w:rsidRPr="00207C33" w:rsidRDefault="003E4F7B" w:rsidP="00E8145A">
            <w:pPr>
              <w:spacing w:line="400" w:lineRule="exact"/>
              <w:rPr>
                <w:rFonts w:ascii="Arial" w:eastAsia="標楷體" w:hAnsi="Arial" w:cs="Arial"/>
                <w:sz w:val="24"/>
              </w:rPr>
            </w:pPr>
            <w:r w:rsidRPr="00207C33">
              <w:rPr>
                <w:rFonts w:ascii="Arial" w:eastAsia="標楷體" w:hAnsi="Arial" w:cs="Arial" w:hint="eastAsia"/>
                <w:sz w:val="24"/>
              </w:rPr>
              <w:lastRenderedPageBreak/>
              <w:t>3.</w:t>
            </w:r>
            <w:r w:rsidRPr="00207C33">
              <w:rPr>
                <w:rFonts w:ascii="Arial" w:eastAsia="標楷體" w:hAnsi="Arial" w:cs="Arial" w:hint="eastAsia"/>
                <w:sz w:val="24"/>
              </w:rPr>
              <w:t>半年發生次數</w:t>
            </w:r>
            <w:r w:rsidRPr="00207C33">
              <w:rPr>
                <w:rFonts w:ascii="Arial" w:eastAsia="標楷體" w:hAnsi="Arial" w:cs="Arial" w:hint="eastAsia"/>
                <w:sz w:val="24"/>
              </w:rPr>
              <w:t>1</w:t>
            </w:r>
            <w:r w:rsidRPr="00207C33">
              <w:rPr>
                <w:rFonts w:ascii="Arial" w:eastAsia="標楷體" w:hAnsi="Arial" w:cs="Arial" w:hint="eastAsia"/>
                <w:sz w:val="24"/>
              </w:rPr>
              <w:t>次以上。</w:t>
            </w:r>
          </w:p>
        </w:tc>
      </w:tr>
    </w:tbl>
    <w:p w14:paraId="63ED394E" w14:textId="77777777" w:rsidR="003E4F7B" w:rsidRPr="00207C33" w:rsidRDefault="003E4F7B" w:rsidP="005661D2">
      <w:pPr>
        <w:numPr>
          <w:ilvl w:val="2"/>
          <w:numId w:val="5"/>
        </w:numPr>
        <w:spacing w:line="360" w:lineRule="auto"/>
        <w:ind w:left="1554" w:hanging="781"/>
        <w:rPr>
          <w:rFonts w:ascii="Arial" w:eastAsia="標楷體" w:hAnsi="Arial" w:cs="Arial"/>
          <w:sz w:val="28"/>
        </w:rPr>
      </w:pPr>
      <w:r w:rsidRPr="00207C33">
        <w:rPr>
          <w:rFonts w:ascii="Times New Roman" w:eastAsia="標楷體" w:hAnsi="Times New Roman" w:cs="Arial" w:hint="eastAsia"/>
          <w:sz w:val="28"/>
          <w:lang w:eastAsia="zh-HK"/>
        </w:rPr>
        <w:lastRenderedPageBreak/>
        <w:t>風險等級評估</w:t>
      </w:r>
    </w:p>
    <w:p w14:paraId="1EBC5641" w14:textId="77777777" w:rsidR="003E4F7B" w:rsidRPr="00207C33" w:rsidRDefault="003E4F7B" w:rsidP="003E4F7B">
      <w:pPr>
        <w:numPr>
          <w:ilvl w:val="3"/>
          <w:numId w:val="5"/>
        </w:numPr>
        <w:spacing w:line="360" w:lineRule="auto"/>
        <w:rPr>
          <w:rFonts w:ascii="Arial" w:eastAsia="標楷體" w:hAnsi="Arial" w:cs="Arial"/>
          <w:sz w:val="28"/>
        </w:rPr>
      </w:pPr>
      <w:r w:rsidRPr="00207C33">
        <w:rPr>
          <w:rFonts w:ascii="Times New Roman" w:eastAsia="標楷體" w:hAnsi="Times New Roman" w:cs="Arial" w:hint="eastAsia"/>
          <w:sz w:val="28"/>
          <w:lang w:eastAsia="zh-HK"/>
        </w:rPr>
        <w:t>風險值計算</w:t>
      </w:r>
    </w:p>
    <w:p w14:paraId="3A45CB30" w14:textId="77777777" w:rsidR="003E4F7B" w:rsidRPr="00207C33" w:rsidRDefault="003E4F7B" w:rsidP="005661D2">
      <w:pPr>
        <w:numPr>
          <w:ilvl w:val="4"/>
          <w:numId w:val="5"/>
        </w:numPr>
        <w:tabs>
          <w:tab w:val="clear" w:pos="2781"/>
          <w:tab w:val="num" w:pos="2835"/>
        </w:tabs>
        <w:spacing w:line="360" w:lineRule="auto"/>
        <w:ind w:left="2835" w:hanging="1134"/>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個人資料檔案風險評鑑作業時，應考量個人資料檔案於蒐集、處理或利用過程中，可能面臨之風險項目，並評估該風險項目發生之可能性，以及發生後可能對組織或當事人權益之影響等級。</w:t>
      </w:r>
    </w:p>
    <w:p w14:paraId="2290C688" w14:textId="151843D7" w:rsidR="003E4F7B" w:rsidRPr="00207C33" w:rsidRDefault="003E4F7B" w:rsidP="005661D2">
      <w:pPr>
        <w:numPr>
          <w:ilvl w:val="4"/>
          <w:numId w:val="5"/>
        </w:numPr>
        <w:tabs>
          <w:tab w:val="clear" w:pos="2781"/>
          <w:tab w:val="num" w:pos="2835"/>
        </w:tabs>
        <w:spacing w:line="360" w:lineRule="auto"/>
        <w:ind w:left="2835" w:hanging="1134"/>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風險值</w:t>
      </w:r>
      <w:r w:rsidRPr="00207C33">
        <w:rPr>
          <w:rFonts w:ascii="Times New Roman" w:eastAsia="標楷體" w:hAnsi="Times New Roman" w:cs="Arial"/>
          <w:sz w:val="28"/>
          <w:lang w:eastAsia="zh-HK"/>
        </w:rPr>
        <w:t xml:space="preserve"> = </w:t>
      </w:r>
      <w:r w:rsidRPr="00207C33">
        <w:rPr>
          <w:rFonts w:ascii="Times New Roman" w:eastAsia="標楷體" w:hAnsi="Times New Roman" w:cs="Arial" w:hint="eastAsia"/>
          <w:sz w:val="28"/>
          <w:lang w:eastAsia="zh-HK"/>
        </w:rPr>
        <w:t>敏感性</w:t>
      </w:r>
      <w:r w:rsidRPr="00207C33">
        <w:rPr>
          <w:rFonts w:ascii="Times New Roman" w:eastAsia="標楷體" w:hAnsi="Times New Roman" w:cs="Arial"/>
          <w:sz w:val="28"/>
          <w:lang w:eastAsia="zh-HK"/>
        </w:rPr>
        <w:t xml:space="preserve"> </w:t>
      </w:r>
      <w:r w:rsidR="005661D2" w:rsidRPr="00207C33">
        <w:rPr>
          <w:rFonts w:ascii="Times New Roman" w:eastAsia="標楷體" w:hAnsi="Times New Roman" w:cs="Arial"/>
          <w:sz w:val="28"/>
          <w:lang w:eastAsia="zh-HK"/>
        </w:rPr>
        <w:t>x</w:t>
      </w:r>
      <w:r w:rsidRPr="00207C33">
        <w:rPr>
          <w:rFonts w:ascii="Times New Roman" w:eastAsia="標楷體" w:hAnsi="Times New Roman" w:cs="Arial" w:hint="eastAsia"/>
          <w:sz w:val="28"/>
          <w:lang w:eastAsia="zh-HK"/>
        </w:rPr>
        <w:t>衝擊性</w:t>
      </w:r>
      <w:r w:rsidRPr="00207C33">
        <w:rPr>
          <w:rFonts w:ascii="Times New Roman" w:eastAsia="標楷體" w:hAnsi="Times New Roman" w:cs="Arial"/>
          <w:sz w:val="28"/>
          <w:lang w:eastAsia="zh-HK"/>
        </w:rPr>
        <w:t xml:space="preserve"> </w:t>
      </w:r>
      <w:r w:rsidR="005661D2" w:rsidRPr="00207C33">
        <w:rPr>
          <w:rFonts w:ascii="Times New Roman" w:eastAsia="標楷體" w:hAnsi="Times New Roman" w:cs="Arial"/>
          <w:sz w:val="28"/>
          <w:lang w:eastAsia="zh-HK"/>
        </w:rPr>
        <w:t>x</w:t>
      </w:r>
      <w:r w:rsidRPr="00207C33">
        <w:rPr>
          <w:rFonts w:ascii="Times New Roman" w:eastAsia="標楷體" w:hAnsi="Times New Roman" w:cs="Arial"/>
          <w:sz w:val="28"/>
          <w:lang w:eastAsia="zh-HK"/>
        </w:rPr>
        <w:t xml:space="preserve"> </w:t>
      </w:r>
      <w:r w:rsidRPr="00207C33">
        <w:rPr>
          <w:rFonts w:ascii="Times New Roman" w:eastAsia="標楷體" w:hAnsi="Times New Roman" w:cs="Arial" w:hint="eastAsia"/>
          <w:sz w:val="28"/>
          <w:lang w:eastAsia="zh-HK"/>
        </w:rPr>
        <w:t>可能性</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321"/>
        <w:gridCol w:w="4239"/>
      </w:tblGrid>
      <w:tr w:rsidR="00207C33" w:rsidRPr="00207C33" w14:paraId="62E1F336" w14:textId="77777777" w:rsidTr="005661D2">
        <w:trPr>
          <w:trHeight w:val="281"/>
        </w:trPr>
        <w:tc>
          <w:tcPr>
            <w:tcW w:w="1247" w:type="dxa"/>
            <w:tcBorders>
              <w:tl2br w:val="nil"/>
            </w:tcBorders>
            <w:shd w:val="clear" w:color="auto" w:fill="D9D9D9" w:themeFill="background1" w:themeFillShade="D9"/>
            <w:vAlign w:val="center"/>
          </w:tcPr>
          <w:p w14:paraId="271D1DEF" w14:textId="77777777" w:rsidR="003E4F7B" w:rsidRPr="00207C33" w:rsidRDefault="003E4F7B" w:rsidP="00E8145A">
            <w:pPr>
              <w:adjustRightInd w:val="0"/>
              <w:snapToGrid w:val="0"/>
              <w:jc w:val="center"/>
              <w:rPr>
                <w:rFonts w:ascii="Arial" w:eastAsia="標楷體" w:hAnsi="Arial" w:cs="Arial"/>
                <w:b/>
                <w:bCs/>
                <w:sz w:val="24"/>
              </w:rPr>
            </w:pPr>
            <w:r w:rsidRPr="00207C33">
              <w:rPr>
                <w:rFonts w:ascii="Arial" w:eastAsia="標楷體" w:hAnsi="Arial" w:cs="Arial" w:hint="eastAsia"/>
                <w:b/>
                <w:bCs/>
                <w:sz w:val="24"/>
              </w:rPr>
              <w:t>風險等級</w:t>
            </w:r>
          </w:p>
        </w:tc>
        <w:tc>
          <w:tcPr>
            <w:tcW w:w="3402" w:type="dxa"/>
            <w:shd w:val="clear" w:color="auto" w:fill="D9D9D9" w:themeFill="background1" w:themeFillShade="D9"/>
          </w:tcPr>
          <w:p w14:paraId="23121B17" w14:textId="77777777" w:rsidR="003E4F7B" w:rsidRPr="00207C33" w:rsidRDefault="003E4F7B" w:rsidP="00E8145A">
            <w:pPr>
              <w:jc w:val="center"/>
              <w:rPr>
                <w:rFonts w:ascii="Arial" w:eastAsia="標楷體" w:hAnsi="Arial" w:cs="Arial"/>
                <w:b/>
                <w:bCs/>
                <w:sz w:val="24"/>
              </w:rPr>
            </w:pPr>
            <w:r w:rsidRPr="00207C33">
              <w:rPr>
                <w:rFonts w:ascii="Arial" w:eastAsia="標楷體" w:hAnsi="Arial" w:cs="Arial" w:hint="eastAsia"/>
                <w:b/>
                <w:bCs/>
                <w:sz w:val="24"/>
              </w:rPr>
              <w:t>風險值</w:t>
            </w:r>
          </w:p>
        </w:tc>
        <w:tc>
          <w:tcPr>
            <w:tcW w:w="4359" w:type="dxa"/>
            <w:shd w:val="clear" w:color="auto" w:fill="D9D9D9" w:themeFill="background1" w:themeFillShade="D9"/>
            <w:vAlign w:val="center"/>
          </w:tcPr>
          <w:p w14:paraId="08A5FCDA" w14:textId="77777777" w:rsidR="003E4F7B" w:rsidRPr="00207C33" w:rsidRDefault="003E4F7B" w:rsidP="00E8145A">
            <w:pPr>
              <w:jc w:val="center"/>
              <w:rPr>
                <w:rFonts w:ascii="Arial" w:eastAsia="標楷體" w:hAnsi="Arial" w:cs="Arial"/>
                <w:b/>
                <w:bCs/>
                <w:sz w:val="24"/>
              </w:rPr>
            </w:pPr>
            <w:r w:rsidRPr="00207C33">
              <w:rPr>
                <w:rFonts w:ascii="Arial" w:eastAsia="標楷體" w:hAnsi="Arial" w:cs="Arial" w:hint="eastAsia"/>
                <w:b/>
                <w:bCs/>
                <w:sz w:val="24"/>
              </w:rPr>
              <w:t>說明</w:t>
            </w:r>
          </w:p>
        </w:tc>
      </w:tr>
      <w:tr w:rsidR="00207C33" w:rsidRPr="00207C33" w14:paraId="7F50012F" w14:textId="77777777" w:rsidTr="005661D2">
        <w:tc>
          <w:tcPr>
            <w:tcW w:w="1247" w:type="dxa"/>
            <w:shd w:val="clear" w:color="auto" w:fill="D9D9D9" w:themeFill="background1" w:themeFillShade="D9"/>
            <w:vAlign w:val="center"/>
          </w:tcPr>
          <w:p w14:paraId="113C4B6B" w14:textId="77777777" w:rsidR="003E4F7B" w:rsidRPr="00207C33" w:rsidRDefault="003E4F7B" w:rsidP="00E8145A">
            <w:pPr>
              <w:jc w:val="center"/>
              <w:rPr>
                <w:rFonts w:ascii="Arial" w:eastAsia="標楷體" w:hAnsi="Arial" w:cs="Arial"/>
                <w:b/>
                <w:bCs/>
                <w:sz w:val="24"/>
              </w:rPr>
            </w:pPr>
            <w:r w:rsidRPr="00207C33">
              <w:rPr>
                <w:rFonts w:ascii="Arial" w:eastAsia="標楷體" w:hAnsi="Arial" w:cs="Arial" w:hint="eastAsia"/>
                <w:b/>
                <w:bCs/>
                <w:sz w:val="24"/>
              </w:rPr>
              <w:t>高風險</w:t>
            </w:r>
          </w:p>
        </w:tc>
        <w:tc>
          <w:tcPr>
            <w:tcW w:w="3402" w:type="dxa"/>
            <w:vAlign w:val="center"/>
          </w:tcPr>
          <w:p w14:paraId="5125F175" w14:textId="77777777" w:rsidR="003E4F7B" w:rsidRPr="00207C33" w:rsidRDefault="003E4F7B" w:rsidP="005661D2">
            <w:pPr>
              <w:rPr>
                <w:rFonts w:ascii="Arial" w:eastAsia="標楷體" w:hAnsi="Arial" w:cs="Arial"/>
                <w:sz w:val="24"/>
              </w:rPr>
            </w:pPr>
            <w:r w:rsidRPr="00207C33">
              <w:rPr>
                <w:rFonts w:ascii="Arial" w:eastAsia="標楷體" w:hAnsi="Arial" w:cs="Arial"/>
                <w:sz w:val="24"/>
              </w:rPr>
              <w:t>風險值</w:t>
            </w:r>
            <w:r w:rsidRPr="00207C33">
              <w:rPr>
                <w:rFonts w:ascii="Arial" w:eastAsia="標楷體" w:hAnsi="Arial" w:cs="Arial"/>
                <w:sz w:val="24"/>
              </w:rPr>
              <w:t>18</w:t>
            </w:r>
            <w:r w:rsidRPr="00207C33">
              <w:rPr>
                <w:rFonts w:ascii="Arial" w:eastAsia="標楷體" w:hAnsi="Arial" w:cs="Arial"/>
                <w:sz w:val="24"/>
              </w:rPr>
              <w:t>（含）以上</w:t>
            </w:r>
          </w:p>
        </w:tc>
        <w:tc>
          <w:tcPr>
            <w:tcW w:w="4359" w:type="dxa"/>
            <w:shd w:val="clear" w:color="auto" w:fill="auto"/>
          </w:tcPr>
          <w:p w14:paraId="37ACE813" w14:textId="77777777" w:rsidR="003E4F7B" w:rsidRPr="00207C33" w:rsidRDefault="003E4F7B" w:rsidP="00E8145A">
            <w:pPr>
              <w:rPr>
                <w:rFonts w:ascii="Arial" w:eastAsia="標楷體" w:hAnsi="Arial" w:cs="Arial"/>
                <w:sz w:val="24"/>
              </w:rPr>
            </w:pPr>
            <w:r w:rsidRPr="00207C33">
              <w:rPr>
                <w:rFonts w:ascii="Arial" w:eastAsia="標楷體" w:hAnsi="Arial" w:cs="Arial"/>
                <w:sz w:val="24"/>
              </w:rPr>
              <w:t>可能違反個資法</w:t>
            </w:r>
            <w:proofErr w:type="gramStart"/>
            <w:r w:rsidRPr="00207C33">
              <w:rPr>
                <w:rFonts w:ascii="Arial" w:eastAsia="標楷體" w:hAnsi="Arial" w:cs="Arial"/>
                <w:sz w:val="24"/>
              </w:rPr>
              <w:t>要求或尚無</w:t>
            </w:r>
            <w:proofErr w:type="gramEnd"/>
            <w:r w:rsidRPr="00207C33">
              <w:rPr>
                <w:rFonts w:ascii="Arial" w:eastAsia="標楷體" w:hAnsi="Arial" w:cs="Arial"/>
                <w:sz w:val="24"/>
              </w:rPr>
              <w:t>適當的控管措施或管控非常薄弱，急需儘速改善。</w:t>
            </w:r>
          </w:p>
        </w:tc>
      </w:tr>
      <w:tr w:rsidR="00207C33" w:rsidRPr="00207C33" w14:paraId="7F4ACF8C" w14:textId="77777777" w:rsidTr="005661D2">
        <w:tc>
          <w:tcPr>
            <w:tcW w:w="1247" w:type="dxa"/>
            <w:shd w:val="clear" w:color="auto" w:fill="D9D9D9" w:themeFill="background1" w:themeFillShade="D9"/>
            <w:vAlign w:val="center"/>
          </w:tcPr>
          <w:p w14:paraId="3B4A5193" w14:textId="77777777" w:rsidR="003E4F7B" w:rsidRPr="00207C33" w:rsidRDefault="003E4F7B" w:rsidP="00E8145A">
            <w:pPr>
              <w:jc w:val="center"/>
              <w:rPr>
                <w:rFonts w:ascii="Arial" w:eastAsia="標楷體" w:hAnsi="Arial" w:cs="Arial"/>
                <w:b/>
                <w:bCs/>
                <w:sz w:val="24"/>
              </w:rPr>
            </w:pPr>
            <w:r w:rsidRPr="00207C33">
              <w:rPr>
                <w:rFonts w:ascii="Arial" w:eastAsia="標楷體" w:hAnsi="Arial" w:cs="Arial" w:hint="eastAsia"/>
                <w:b/>
                <w:bCs/>
                <w:sz w:val="24"/>
              </w:rPr>
              <w:t>中風險</w:t>
            </w:r>
          </w:p>
        </w:tc>
        <w:tc>
          <w:tcPr>
            <w:tcW w:w="3402" w:type="dxa"/>
            <w:vAlign w:val="center"/>
          </w:tcPr>
          <w:p w14:paraId="2D2844A7" w14:textId="77777777" w:rsidR="003E4F7B" w:rsidRPr="00207C33" w:rsidRDefault="003E4F7B" w:rsidP="005661D2">
            <w:pPr>
              <w:rPr>
                <w:rFonts w:ascii="Arial" w:eastAsia="標楷體" w:hAnsi="Arial" w:cs="Arial"/>
                <w:sz w:val="24"/>
              </w:rPr>
            </w:pPr>
            <w:r w:rsidRPr="00207C33">
              <w:rPr>
                <w:rFonts w:ascii="Arial" w:eastAsia="標楷體" w:hAnsi="Arial" w:cs="Arial"/>
                <w:sz w:val="24"/>
              </w:rPr>
              <w:t>風險值</w:t>
            </w:r>
            <w:r w:rsidRPr="00207C33">
              <w:rPr>
                <w:rFonts w:ascii="Arial" w:eastAsia="標楷體" w:hAnsi="Arial" w:cs="Arial"/>
                <w:sz w:val="24"/>
              </w:rPr>
              <w:t>12</w:t>
            </w:r>
            <w:r w:rsidRPr="00207C33">
              <w:rPr>
                <w:rFonts w:ascii="Arial" w:eastAsia="標楷體" w:hAnsi="Arial" w:cs="Arial"/>
                <w:sz w:val="24"/>
              </w:rPr>
              <w:t>（含）以上，小於</w:t>
            </w:r>
            <w:r w:rsidRPr="00207C33">
              <w:rPr>
                <w:rFonts w:ascii="Arial" w:eastAsia="標楷體" w:hAnsi="Arial" w:cs="Arial"/>
                <w:sz w:val="24"/>
              </w:rPr>
              <w:t>18</w:t>
            </w:r>
          </w:p>
        </w:tc>
        <w:tc>
          <w:tcPr>
            <w:tcW w:w="4359" w:type="dxa"/>
            <w:shd w:val="clear" w:color="auto" w:fill="auto"/>
          </w:tcPr>
          <w:p w14:paraId="7CDE82BF" w14:textId="77777777" w:rsidR="003E4F7B" w:rsidRPr="00207C33" w:rsidRDefault="003E4F7B" w:rsidP="00E8145A">
            <w:pPr>
              <w:rPr>
                <w:rFonts w:ascii="Arial" w:eastAsia="標楷體" w:hAnsi="Arial" w:cs="Arial"/>
                <w:sz w:val="24"/>
              </w:rPr>
            </w:pPr>
            <w:r w:rsidRPr="00207C33">
              <w:rPr>
                <w:rFonts w:ascii="Arial" w:eastAsia="標楷體" w:hAnsi="Arial" w:cs="Arial"/>
                <w:sz w:val="24"/>
              </w:rPr>
              <w:t>已有控管措施但仍有風險存在應持續改善。</w:t>
            </w:r>
          </w:p>
        </w:tc>
      </w:tr>
      <w:tr w:rsidR="00207C33" w:rsidRPr="00207C33" w14:paraId="49C0927E" w14:textId="77777777" w:rsidTr="005661D2">
        <w:tc>
          <w:tcPr>
            <w:tcW w:w="1247" w:type="dxa"/>
            <w:shd w:val="clear" w:color="auto" w:fill="D9D9D9" w:themeFill="background1" w:themeFillShade="D9"/>
            <w:vAlign w:val="center"/>
          </w:tcPr>
          <w:p w14:paraId="740918EE" w14:textId="77777777" w:rsidR="003E4F7B" w:rsidRPr="00207C33" w:rsidRDefault="003E4F7B" w:rsidP="00E8145A">
            <w:pPr>
              <w:jc w:val="center"/>
              <w:rPr>
                <w:rFonts w:ascii="Arial" w:eastAsia="標楷體" w:hAnsi="Arial" w:cs="Arial"/>
                <w:b/>
                <w:bCs/>
                <w:sz w:val="24"/>
              </w:rPr>
            </w:pPr>
            <w:r w:rsidRPr="00207C33">
              <w:rPr>
                <w:rFonts w:ascii="Arial" w:eastAsia="標楷體" w:hAnsi="Arial" w:cs="Arial" w:hint="eastAsia"/>
                <w:b/>
                <w:bCs/>
                <w:sz w:val="24"/>
              </w:rPr>
              <w:t>低風險</w:t>
            </w:r>
          </w:p>
        </w:tc>
        <w:tc>
          <w:tcPr>
            <w:tcW w:w="3402" w:type="dxa"/>
            <w:vAlign w:val="center"/>
          </w:tcPr>
          <w:p w14:paraId="1C0E5208" w14:textId="77777777" w:rsidR="003E4F7B" w:rsidRPr="00207C33" w:rsidRDefault="003E4F7B" w:rsidP="005661D2">
            <w:pPr>
              <w:rPr>
                <w:rFonts w:ascii="Arial" w:eastAsia="標楷體" w:hAnsi="Arial" w:cs="Arial"/>
                <w:sz w:val="24"/>
              </w:rPr>
            </w:pPr>
            <w:r w:rsidRPr="00207C33">
              <w:rPr>
                <w:rFonts w:ascii="Arial" w:eastAsia="標楷體" w:hAnsi="Arial" w:cs="Arial"/>
                <w:sz w:val="24"/>
              </w:rPr>
              <w:t>風險值</w:t>
            </w:r>
            <w:r w:rsidRPr="00207C33">
              <w:rPr>
                <w:rFonts w:ascii="Arial" w:eastAsia="標楷體" w:hAnsi="Arial" w:cs="Arial"/>
                <w:sz w:val="24"/>
              </w:rPr>
              <w:t>1</w:t>
            </w:r>
            <w:r w:rsidRPr="00207C33">
              <w:rPr>
                <w:rFonts w:ascii="Arial" w:eastAsia="標楷體" w:hAnsi="Arial" w:cs="Arial"/>
                <w:sz w:val="24"/>
              </w:rPr>
              <w:t>（含）以上，小於</w:t>
            </w:r>
            <w:r w:rsidRPr="00207C33">
              <w:rPr>
                <w:rFonts w:ascii="Arial" w:eastAsia="標楷體" w:hAnsi="Arial" w:cs="Arial"/>
                <w:sz w:val="24"/>
              </w:rPr>
              <w:t>12</w:t>
            </w:r>
          </w:p>
        </w:tc>
        <w:tc>
          <w:tcPr>
            <w:tcW w:w="4359" w:type="dxa"/>
            <w:shd w:val="clear" w:color="auto" w:fill="auto"/>
          </w:tcPr>
          <w:p w14:paraId="6C6DC236" w14:textId="77777777" w:rsidR="003E4F7B" w:rsidRPr="00207C33" w:rsidRDefault="003E4F7B" w:rsidP="00E8145A">
            <w:pPr>
              <w:rPr>
                <w:rFonts w:ascii="Arial" w:eastAsia="標楷體" w:hAnsi="Arial" w:cs="Arial"/>
                <w:sz w:val="24"/>
              </w:rPr>
            </w:pPr>
            <w:r w:rsidRPr="00207C33">
              <w:rPr>
                <w:rFonts w:ascii="Arial" w:eastAsia="標楷體" w:hAnsi="Arial" w:cs="Arial"/>
                <w:sz w:val="24"/>
              </w:rPr>
              <w:t>已有控管措施，可持續觀察。</w:t>
            </w:r>
          </w:p>
        </w:tc>
      </w:tr>
    </w:tbl>
    <w:p w14:paraId="7BC0D5CB" w14:textId="77777777" w:rsidR="003E4F7B" w:rsidRPr="00207C33" w:rsidRDefault="003E4F7B" w:rsidP="005661D2">
      <w:pPr>
        <w:numPr>
          <w:ilvl w:val="2"/>
          <w:numId w:val="5"/>
        </w:numPr>
        <w:spacing w:line="360" w:lineRule="auto"/>
        <w:ind w:left="1554" w:hanging="781"/>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風險改善及處理流程</w:t>
      </w:r>
    </w:p>
    <w:p w14:paraId="2FD6CDC6" w14:textId="77777777"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當所有個人資料檔案風險評估完成後，由單位個人資料作業窗口彙總風險評估結果，交由單位主管核定。</w:t>
      </w:r>
    </w:p>
    <w:p w14:paraId="5EA0F6AD" w14:textId="77777777"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控制措施之選擇</w:t>
      </w:r>
    </w:p>
    <w:p w14:paraId="60242B34" w14:textId="471A0C41" w:rsidR="003E4F7B" w:rsidRPr="00207C33" w:rsidRDefault="003E4F7B" w:rsidP="005661D2">
      <w:pPr>
        <w:numPr>
          <w:ilvl w:val="4"/>
          <w:numId w:val="5"/>
        </w:numPr>
        <w:tabs>
          <w:tab w:val="clear" w:pos="2781"/>
          <w:tab w:val="num" w:pos="2835"/>
        </w:tabs>
        <w:spacing w:line="360" w:lineRule="auto"/>
        <w:ind w:left="2835" w:hanging="1134"/>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風險評鑑作業評估結果為高風險者，應提出風險處理計畫，並由單位</w:t>
      </w:r>
      <w:r w:rsidR="00FE14F5" w:rsidRPr="00207C33">
        <w:rPr>
          <w:rFonts w:ascii="Times New Roman" w:eastAsia="標楷體" w:hAnsi="Times New Roman" w:cs="Arial" w:hint="eastAsia"/>
          <w:sz w:val="28"/>
          <w:lang w:eastAsia="zh-HK"/>
        </w:rPr>
        <w:t>主管</w:t>
      </w:r>
      <w:r w:rsidRPr="00207C33">
        <w:rPr>
          <w:rFonts w:ascii="Times New Roman" w:eastAsia="標楷體" w:hAnsi="Times New Roman" w:cs="Arial" w:hint="eastAsia"/>
          <w:sz w:val="28"/>
          <w:lang w:eastAsia="zh-HK"/>
        </w:rPr>
        <w:t>審核該風險處理計畫，依計畫限期將該個人資料作業之風險有效控制至低或中風險。</w:t>
      </w:r>
    </w:p>
    <w:p w14:paraId="669A5A5B" w14:textId="77777777" w:rsidR="003E4F7B" w:rsidRPr="00207C33" w:rsidRDefault="003E4F7B" w:rsidP="005661D2">
      <w:pPr>
        <w:numPr>
          <w:ilvl w:val="4"/>
          <w:numId w:val="5"/>
        </w:numPr>
        <w:tabs>
          <w:tab w:val="clear" w:pos="2781"/>
          <w:tab w:val="num" w:pos="2835"/>
        </w:tabs>
        <w:spacing w:line="360" w:lineRule="auto"/>
        <w:ind w:left="2835" w:hanging="1134"/>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lastRenderedPageBreak/>
        <w:t>風險評估結果為中風險者，宜視可改善的方式提出改善建議。由各單位個資經辦或單位個人資料作業窗口進行評估及提出改善建議。</w:t>
      </w:r>
    </w:p>
    <w:p w14:paraId="4A89478C" w14:textId="77777777" w:rsidR="003E4F7B" w:rsidRPr="00207C33" w:rsidRDefault="003E4F7B" w:rsidP="005661D2">
      <w:pPr>
        <w:numPr>
          <w:ilvl w:val="4"/>
          <w:numId w:val="5"/>
        </w:numPr>
        <w:tabs>
          <w:tab w:val="clear" w:pos="2781"/>
          <w:tab w:val="num" w:pos="2835"/>
        </w:tabs>
        <w:spacing w:line="360" w:lineRule="auto"/>
        <w:ind w:left="2835" w:hanging="1134"/>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低風險者，則依循現有之控管措施，持續運作。</w:t>
      </w:r>
    </w:p>
    <w:p w14:paraId="0F8AB4AE" w14:textId="77777777" w:rsidR="003E4F7B" w:rsidRPr="00207C33" w:rsidRDefault="003E4F7B" w:rsidP="005661D2">
      <w:pPr>
        <w:numPr>
          <w:ilvl w:val="4"/>
          <w:numId w:val="5"/>
        </w:numPr>
        <w:tabs>
          <w:tab w:val="clear" w:pos="2781"/>
          <w:tab w:val="num" w:pos="2835"/>
        </w:tabs>
        <w:spacing w:line="360" w:lineRule="auto"/>
        <w:ind w:left="2835" w:hanging="1134"/>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風險處理計畫內容應針對高風險進行強化，改善現有控管措施或新增控管措施，方法如下：</w:t>
      </w:r>
    </w:p>
    <w:p w14:paraId="5742437D" w14:textId="77777777" w:rsidR="003E4F7B" w:rsidRPr="00207C33" w:rsidRDefault="003E4F7B" w:rsidP="005661D2">
      <w:pPr>
        <w:numPr>
          <w:ilvl w:val="5"/>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預防風險，直接避免風險之發生機率。</w:t>
      </w:r>
    </w:p>
    <w:p w14:paraId="2423E8CE" w14:textId="77777777" w:rsidR="003E4F7B" w:rsidRPr="00207C33" w:rsidRDefault="003E4F7B" w:rsidP="005661D2">
      <w:pPr>
        <w:numPr>
          <w:ilvl w:val="5"/>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降低風險，考慮成本問題，採取補償性控管措施。</w:t>
      </w:r>
    </w:p>
    <w:p w14:paraId="6423D52D" w14:textId="6DB60A52" w:rsidR="00FE14F5" w:rsidRPr="00207C33" w:rsidRDefault="003E4F7B" w:rsidP="005661D2">
      <w:pPr>
        <w:numPr>
          <w:ilvl w:val="5"/>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轉移風險，如購買保險或或以委外方式將風險轉移至第三方。</w:t>
      </w:r>
    </w:p>
    <w:p w14:paraId="6E8D4427" w14:textId="77777777" w:rsidR="003E4F7B" w:rsidRPr="00207C33" w:rsidRDefault="003E4F7B"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風險處理計畫，其中應包括風險處理計畫說明，執行人員，預計完成日期及所需資源。</w:t>
      </w:r>
    </w:p>
    <w:p w14:paraId="745AD25E" w14:textId="5F7FE53D" w:rsidR="00F2291F" w:rsidRPr="00207C33" w:rsidRDefault="003E4F7B">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lang w:eastAsia="zh-HK"/>
        </w:rPr>
        <w:t>各單位之風險評估結果由單位個人資料作業窗口進行彙整並填入「個人資料風險評鑑及處理作業計劃表」，經單位主管確認與審核。</w:t>
      </w:r>
    </w:p>
    <w:p w14:paraId="7CB7B0F0" w14:textId="05142B97" w:rsidR="00AB6E1C" w:rsidRPr="00207C33" w:rsidRDefault="0028397A" w:rsidP="005661D2">
      <w:pPr>
        <w:numPr>
          <w:ilvl w:val="3"/>
          <w:numId w:val="5"/>
        </w:numPr>
        <w:spacing w:line="360" w:lineRule="auto"/>
        <w:rPr>
          <w:rFonts w:ascii="Times New Roman" w:eastAsia="標楷體" w:hAnsi="Times New Roman" w:cs="Arial"/>
          <w:sz w:val="28"/>
          <w:lang w:eastAsia="zh-HK"/>
        </w:rPr>
      </w:pPr>
      <w:r w:rsidRPr="00207C33">
        <w:rPr>
          <w:rFonts w:ascii="Times New Roman" w:eastAsia="標楷體" w:hAnsi="Times New Roman" w:cs="Arial" w:hint="eastAsia"/>
          <w:sz w:val="28"/>
        </w:rPr>
        <w:t>執行組</w:t>
      </w:r>
      <w:r w:rsidR="00AB6E1C" w:rsidRPr="00207C33">
        <w:rPr>
          <w:rFonts w:ascii="Times New Roman" w:eastAsia="標楷體" w:hAnsi="Times New Roman" w:cs="Arial" w:hint="eastAsia"/>
          <w:sz w:val="28"/>
          <w:lang w:eastAsia="zh-HK"/>
        </w:rPr>
        <w:t>依據風險控管措施評估是否新增或修訂「個人資料管理制度適用性聲明書」。</w:t>
      </w:r>
    </w:p>
    <w:p w14:paraId="5B454FB7" w14:textId="77777777" w:rsidR="00F2291F" w:rsidRPr="00207C33" w:rsidRDefault="008D467C" w:rsidP="00AB1F86">
      <w:pPr>
        <w:numPr>
          <w:ilvl w:val="0"/>
          <w:numId w:val="5"/>
        </w:numPr>
        <w:tabs>
          <w:tab w:val="clear" w:pos="425"/>
          <w:tab w:val="num" w:pos="360"/>
        </w:tabs>
        <w:spacing w:line="360" w:lineRule="auto"/>
        <w:outlineLvl w:val="0"/>
        <w:rPr>
          <w:rFonts w:ascii="Times New Roman" w:eastAsia="標楷體" w:hAnsi="Times New Roman" w:cs="Arial"/>
          <w:sz w:val="28"/>
        </w:rPr>
      </w:pPr>
      <w:bookmarkStart w:id="7" w:name="_Toc519029389"/>
      <w:r w:rsidRPr="00207C33">
        <w:rPr>
          <w:rFonts w:ascii="Times New Roman" w:eastAsia="標楷體" w:hAnsi="Times New Roman" w:cs="Arial" w:hint="eastAsia"/>
          <w:sz w:val="28"/>
        </w:rPr>
        <w:t>相關</w:t>
      </w:r>
      <w:r w:rsidR="007571C2" w:rsidRPr="00207C33">
        <w:rPr>
          <w:rFonts w:ascii="Times New Roman" w:eastAsia="標楷體" w:hAnsi="Times New Roman" w:cs="Arial" w:hint="eastAsia"/>
          <w:sz w:val="28"/>
        </w:rPr>
        <w:t>表單</w:t>
      </w:r>
      <w:r w:rsidRPr="00207C33">
        <w:rPr>
          <w:rFonts w:ascii="Times New Roman" w:eastAsia="標楷體" w:hAnsi="Times New Roman" w:cs="Arial" w:hint="eastAsia"/>
          <w:sz w:val="28"/>
        </w:rPr>
        <w:t>及文件</w:t>
      </w:r>
      <w:bookmarkEnd w:id="7"/>
    </w:p>
    <w:p w14:paraId="0D100B28" w14:textId="3123E7AF" w:rsidR="0031623D" w:rsidRPr="00207C33" w:rsidRDefault="00C01D0B" w:rsidP="00AB1F86">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lastRenderedPageBreak/>
        <w:t>CGU-PIMS-I-04-008</w:t>
      </w:r>
      <w:r w:rsidR="00F2291F" w:rsidRPr="00207C33">
        <w:rPr>
          <w:rFonts w:ascii="Times New Roman" w:eastAsia="標楷體" w:hAnsi="Times New Roman" w:cs="Arial" w:hint="eastAsia"/>
          <w:sz w:val="28"/>
        </w:rPr>
        <w:t>個人資料</w:t>
      </w:r>
      <w:r w:rsidR="003E4F7B" w:rsidRPr="00207C33">
        <w:rPr>
          <w:rFonts w:ascii="Times New Roman" w:eastAsia="標楷體" w:hAnsi="Times New Roman" w:cs="Arial" w:hint="eastAsia"/>
          <w:sz w:val="28"/>
        </w:rPr>
        <w:t>清冊</w:t>
      </w:r>
      <w:r w:rsidR="00FE14F5" w:rsidRPr="00207C33">
        <w:rPr>
          <w:rFonts w:ascii="Times New Roman" w:eastAsia="標楷體" w:hAnsi="Times New Roman" w:cs="Arial" w:hint="eastAsia"/>
          <w:sz w:val="28"/>
        </w:rPr>
        <w:t>。</w:t>
      </w:r>
    </w:p>
    <w:p w14:paraId="57A72BA7" w14:textId="0BEF5FE2" w:rsidR="003E4F7B" w:rsidRPr="00207C33" w:rsidRDefault="00C01D0B" w:rsidP="00AB1F86">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t>CGU-PIMS-I-04-009</w:t>
      </w:r>
      <w:r w:rsidR="00FE14F5" w:rsidRPr="00207C33">
        <w:rPr>
          <w:rFonts w:ascii="Times New Roman" w:eastAsia="標楷體" w:hAnsi="Times New Roman" w:cs="Arial"/>
          <w:sz w:val="28"/>
        </w:rPr>
        <w:t>個人資料風險評鑑及處理作業計劃表</w:t>
      </w:r>
      <w:r w:rsidR="00FE14F5" w:rsidRPr="00207C33">
        <w:rPr>
          <w:rFonts w:ascii="Times New Roman" w:eastAsia="標楷體" w:hAnsi="Times New Roman" w:cs="Arial" w:hint="eastAsia"/>
          <w:sz w:val="28"/>
        </w:rPr>
        <w:t>。</w:t>
      </w:r>
    </w:p>
    <w:p w14:paraId="1D220A86" w14:textId="12071AE4" w:rsidR="00FE14F5" w:rsidRPr="00207C33" w:rsidRDefault="00C01D0B" w:rsidP="00AB1F86">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t>CGU-PIMS-I-04-010</w:t>
      </w:r>
      <w:r w:rsidR="00FE14F5" w:rsidRPr="00207C33">
        <w:rPr>
          <w:rFonts w:ascii="Times New Roman" w:eastAsia="標楷體" w:hAnsi="Times New Roman" w:cs="Arial" w:hint="eastAsia"/>
          <w:sz w:val="28"/>
        </w:rPr>
        <w:t>個資保有依據識別表。</w:t>
      </w:r>
    </w:p>
    <w:p w14:paraId="608424F2" w14:textId="0C286129" w:rsidR="00FE14F5" w:rsidRPr="00207C33" w:rsidRDefault="00C01D0B" w:rsidP="00AB1F86">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t>CGU-PIMS-I-04-011</w:t>
      </w:r>
      <w:r w:rsidR="00FE14F5" w:rsidRPr="00207C33">
        <w:rPr>
          <w:rFonts w:ascii="Times New Roman" w:eastAsia="標楷體" w:hAnsi="Times New Roman" w:cs="Arial" w:hint="eastAsia"/>
          <w:sz w:val="28"/>
        </w:rPr>
        <w:t>個人資料流程名稱控制者、處理者關係清單。</w:t>
      </w:r>
    </w:p>
    <w:p w14:paraId="493B3AE9" w14:textId="21A90637" w:rsidR="00AB6E1C" w:rsidRPr="00207C33" w:rsidRDefault="00C01D0B" w:rsidP="00AB1F86">
      <w:pPr>
        <w:numPr>
          <w:ilvl w:val="1"/>
          <w:numId w:val="5"/>
        </w:numPr>
        <w:spacing w:line="360" w:lineRule="auto"/>
        <w:rPr>
          <w:rFonts w:ascii="Times New Roman" w:eastAsia="標楷體" w:hAnsi="Times New Roman" w:cs="Arial"/>
          <w:sz w:val="28"/>
        </w:rPr>
      </w:pPr>
      <w:r w:rsidRPr="00207C33">
        <w:rPr>
          <w:rFonts w:ascii="Times New Roman" w:eastAsia="標楷體" w:hAnsi="Times New Roman" w:cs="Arial"/>
          <w:sz w:val="28"/>
        </w:rPr>
        <w:t>CGU-PIMS-I-03-001</w:t>
      </w:r>
      <w:r w:rsidR="00AB6E1C" w:rsidRPr="00207C33">
        <w:rPr>
          <w:rFonts w:ascii="Times New Roman" w:eastAsia="標楷體" w:hAnsi="Times New Roman" w:cs="Arial"/>
          <w:sz w:val="28"/>
        </w:rPr>
        <w:t>個</w:t>
      </w:r>
      <w:r w:rsidR="00AB6E1C" w:rsidRPr="00207C33">
        <w:rPr>
          <w:rFonts w:ascii="Times New Roman" w:eastAsia="標楷體" w:hAnsi="Times New Roman" w:cs="Arial" w:hint="eastAsia"/>
          <w:sz w:val="28"/>
        </w:rPr>
        <w:t>人</w:t>
      </w:r>
      <w:r w:rsidR="00AB6E1C" w:rsidRPr="00207C33">
        <w:rPr>
          <w:rFonts w:ascii="Times New Roman" w:eastAsia="標楷體" w:hAnsi="Times New Roman" w:cs="Arial"/>
          <w:sz w:val="28"/>
        </w:rPr>
        <w:t>資</w:t>
      </w:r>
      <w:r w:rsidR="00AB6E1C" w:rsidRPr="00207C33">
        <w:rPr>
          <w:rFonts w:ascii="Times New Roman" w:eastAsia="標楷體" w:hAnsi="Times New Roman" w:cs="Arial" w:hint="eastAsia"/>
          <w:sz w:val="28"/>
        </w:rPr>
        <w:t>料管理制度</w:t>
      </w:r>
      <w:r w:rsidR="00AB6E1C" w:rsidRPr="00207C33">
        <w:rPr>
          <w:rFonts w:ascii="Times New Roman" w:eastAsia="標楷體" w:hAnsi="Times New Roman" w:cs="Arial"/>
          <w:sz w:val="28"/>
        </w:rPr>
        <w:t>適用性聲明書</w:t>
      </w:r>
      <w:r w:rsidR="00AB6E1C" w:rsidRPr="00207C33">
        <w:rPr>
          <w:rFonts w:ascii="Times New Roman" w:eastAsia="標楷體" w:hAnsi="Times New Roman" w:cs="Arial" w:hint="eastAsia"/>
          <w:sz w:val="28"/>
        </w:rPr>
        <w:t>。</w:t>
      </w:r>
    </w:p>
    <w:sectPr w:rsidR="00AB6E1C" w:rsidRPr="00207C33" w:rsidSect="007F18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98BBD" w14:textId="77777777" w:rsidR="00225068" w:rsidRDefault="00225068" w:rsidP="00C645D1">
      <w:r>
        <w:separator/>
      </w:r>
    </w:p>
  </w:endnote>
  <w:endnote w:type="continuationSeparator" w:id="0">
    <w:p w14:paraId="0948B8B1" w14:textId="77777777" w:rsidR="00225068" w:rsidRDefault="00225068" w:rsidP="00C6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8A66" w14:textId="287BC9D8" w:rsidR="00BC48D6" w:rsidRPr="001C3C2B" w:rsidRDefault="00BC48D6" w:rsidP="001C3C2B">
    <w:pPr>
      <w:pStyle w:val="a5"/>
      <w:pBdr>
        <w:top w:val="single" w:sz="4" w:space="1" w:color="auto"/>
        <w:left w:val="single" w:sz="4" w:space="4" w:color="auto"/>
        <w:bottom w:val="single" w:sz="4" w:space="1" w:color="auto"/>
        <w:right w:val="single" w:sz="4" w:space="4" w:color="auto"/>
      </w:pBdr>
      <w:rPr>
        <w:rFonts w:ascii="Arial" w:eastAsia="標楷體" w:hAnsi="Arial"/>
        <w:sz w:val="24"/>
        <w:szCs w:val="24"/>
      </w:rPr>
    </w:pPr>
    <w:r w:rsidRPr="001C3C2B">
      <w:rPr>
        <w:rFonts w:ascii="Arial" w:eastAsia="標楷體" w:hint="eastAsia"/>
        <w:bCs/>
        <w:sz w:val="24"/>
        <w:szCs w:val="24"/>
      </w:rPr>
      <w:t>本資料為</w:t>
    </w:r>
    <w:r w:rsidR="005D2A06">
      <w:rPr>
        <w:rFonts w:ascii="Arial" w:eastAsia="標楷體" w:hint="eastAsia"/>
        <w:bCs/>
        <w:sz w:val="24"/>
        <w:szCs w:val="24"/>
      </w:rPr>
      <w:t>長庚大學</w:t>
    </w:r>
    <w:r w:rsidRPr="001C3C2B">
      <w:rPr>
        <w:rFonts w:ascii="Arial" w:eastAsia="標楷體" w:hint="eastAsia"/>
        <w:bCs/>
        <w:sz w:val="24"/>
        <w:szCs w:val="24"/>
      </w:rPr>
      <w:t>專有之財產，非經書面許可，不准透露或使用本資料，亦不准複印，複製或轉變成任何其他形式使用。</w:t>
    </w:r>
    <w:r w:rsidRPr="001C3C2B">
      <w:rPr>
        <w:rFonts w:ascii="Arial" w:eastAsia="標楷體" w:hAnsi="Arial"/>
        <w:bCs/>
        <w:sz w:val="24"/>
        <w:szCs w:val="24"/>
      </w:rPr>
      <w:t xml:space="preserve">                   </w:t>
    </w:r>
    <w:r>
      <w:rPr>
        <w:rFonts w:ascii="Arial" w:eastAsia="標楷體" w:hAnsi="Arial"/>
        <w:bCs/>
        <w:sz w:val="24"/>
        <w:szCs w:val="24"/>
      </w:rPr>
      <w:t xml:space="preserve">                    </w:t>
    </w:r>
    <w:r w:rsidRPr="001C3C2B">
      <w:rPr>
        <w:rFonts w:ascii="Arial" w:eastAsia="標楷體" w:hAnsi="Arial"/>
        <w:bCs/>
        <w:sz w:val="24"/>
        <w:szCs w:val="24"/>
      </w:rPr>
      <w:t xml:space="preserve"> -P</w:t>
    </w:r>
    <w:r w:rsidRPr="001C3C2B">
      <w:rPr>
        <w:rFonts w:ascii="Arial" w:eastAsia="標楷體" w:hAnsi="Arial"/>
        <w:bCs/>
        <w:sz w:val="24"/>
        <w:szCs w:val="24"/>
      </w:rPr>
      <w:fldChar w:fldCharType="begin"/>
    </w:r>
    <w:r w:rsidRPr="001C3C2B">
      <w:rPr>
        <w:rFonts w:ascii="Arial" w:eastAsia="標楷體" w:hAnsi="Arial"/>
        <w:bCs/>
        <w:sz w:val="24"/>
        <w:szCs w:val="24"/>
      </w:rPr>
      <w:instrText xml:space="preserve"> PAGE   \* MERGEFORMAT </w:instrText>
    </w:r>
    <w:r w:rsidRPr="001C3C2B">
      <w:rPr>
        <w:rFonts w:ascii="Arial" w:eastAsia="標楷體" w:hAnsi="Arial"/>
        <w:bCs/>
        <w:sz w:val="24"/>
        <w:szCs w:val="24"/>
      </w:rPr>
      <w:fldChar w:fldCharType="separate"/>
    </w:r>
    <w:r w:rsidR="003058D5" w:rsidRPr="003058D5">
      <w:rPr>
        <w:rFonts w:ascii="Arial" w:eastAsia="標楷體" w:hAnsi="Arial"/>
        <w:bCs/>
        <w:noProof/>
        <w:sz w:val="24"/>
        <w:szCs w:val="24"/>
        <w:lang w:val="zh-TW"/>
      </w:rPr>
      <w:t>7</w:t>
    </w:r>
    <w:r w:rsidRPr="001C3C2B">
      <w:rPr>
        <w:rFonts w:ascii="Arial" w:eastAsia="標楷體" w:hAnsi="Arial"/>
        <w:bCs/>
        <w:sz w:val="24"/>
        <w:szCs w:val="24"/>
      </w:rPr>
      <w:fldChar w:fldCharType="end"/>
    </w:r>
    <w:r w:rsidRPr="001C3C2B">
      <w:rPr>
        <w:rFonts w:ascii="Arial" w:eastAsia="標楷體" w:hAnsi="Arial"/>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6A2BD" w14:textId="77777777" w:rsidR="00225068" w:rsidRDefault="00225068" w:rsidP="00C645D1">
      <w:r>
        <w:separator/>
      </w:r>
    </w:p>
  </w:footnote>
  <w:footnote w:type="continuationSeparator" w:id="0">
    <w:p w14:paraId="461901C2" w14:textId="77777777" w:rsidR="00225068" w:rsidRDefault="00225068" w:rsidP="00C6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ABDD" w14:textId="636B26FA" w:rsidR="00BF01B4" w:rsidRDefault="00BF01B4" w:rsidP="00BF01B4">
    <w:pPr>
      <w:pStyle w:val="a3"/>
      <w:rPr>
        <w:rFonts w:ascii="Arial" w:eastAsia="標楷體" w:hAnsi="Arial" w:cs="Arial"/>
        <w:b/>
        <w:sz w:val="24"/>
        <w:szCs w:val="24"/>
      </w:rPr>
    </w:pPr>
    <w:r>
      <w:rPr>
        <w:rFonts w:ascii="Arial" w:eastAsia="標楷體" w:hAnsi="Arial" w:cs="Arial" w:hint="eastAsia"/>
        <w:b/>
        <w:sz w:val="24"/>
        <w:szCs w:val="24"/>
      </w:rPr>
      <w:t>文件編號：</w:t>
    </w:r>
    <w:r>
      <w:rPr>
        <w:rFonts w:ascii="Arial" w:eastAsia="標楷體" w:hAnsi="Arial" w:cs="Arial"/>
        <w:b/>
        <w:sz w:val="24"/>
        <w:szCs w:val="24"/>
      </w:rPr>
      <w:t>CGU-PIMS-I-02-</w:t>
    </w:r>
    <w:r>
      <w:rPr>
        <w:rFonts w:ascii="Arial" w:eastAsia="標楷體" w:hAnsi="Arial" w:cs="Arial" w:hint="eastAsia"/>
        <w:b/>
        <w:sz w:val="24"/>
        <w:szCs w:val="24"/>
      </w:rPr>
      <w:t>0</w:t>
    </w:r>
    <w:r w:rsidR="00F409C9">
      <w:rPr>
        <w:rFonts w:ascii="Arial" w:eastAsia="標楷體" w:hAnsi="Arial" w:cs="Arial"/>
        <w:b/>
        <w:sz w:val="24"/>
        <w:szCs w:val="24"/>
      </w:rPr>
      <w:t>03</w:t>
    </w:r>
  </w:p>
  <w:p w14:paraId="228D376C" w14:textId="20C3366A" w:rsidR="00870CD6" w:rsidRPr="005C6E49" w:rsidRDefault="00CE6AD6" w:rsidP="00BF01B4">
    <w:pPr>
      <w:pStyle w:val="a3"/>
      <w:pBdr>
        <w:bottom w:val="thinThickSmallGap" w:sz="24" w:space="1" w:color="auto"/>
      </w:pBdr>
      <w:rPr>
        <w:rFonts w:eastAsia="標楷體" w:hAnsi="Arial"/>
        <w:sz w:val="24"/>
      </w:rPr>
    </w:pPr>
    <w:r>
      <w:rPr>
        <w:rFonts w:ascii="Arial" w:eastAsia="標楷體" w:hAnsi="Arial" w:cs="Arial" w:hint="eastAsia"/>
        <w:b/>
        <w:sz w:val="24"/>
        <w:szCs w:val="24"/>
      </w:rPr>
      <w:t>文件</w:t>
    </w:r>
    <w:r w:rsidR="00BF01B4">
      <w:rPr>
        <w:rFonts w:ascii="Arial" w:eastAsia="標楷體" w:hAnsi="Arial" w:cs="Arial" w:hint="eastAsia"/>
        <w:b/>
        <w:sz w:val="24"/>
        <w:szCs w:val="24"/>
      </w:rPr>
      <w:t>等級：</w:t>
    </w:r>
    <w:r w:rsidR="00BF01B4">
      <w:rPr>
        <w:rFonts w:ascii="Arial" w:eastAsia="標楷體" w:hAnsi="Arial" w:cs="Arial"/>
        <w:b/>
        <w:sz w:val="24"/>
        <w:szCs w:val="24"/>
      </w:rPr>
      <w:sym w:font="Wingdings 2" w:char="F0A3"/>
    </w:r>
    <w:r w:rsidR="00BF01B4">
      <w:rPr>
        <w:rFonts w:ascii="Arial" w:eastAsia="標楷體" w:hAnsi="Arial" w:cs="Arial" w:hint="eastAsia"/>
        <w:b/>
        <w:sz w:val="24"/>
        <w:szCs w:val="24"/>
      </w:rPr>
      <w:t>一般使用</w:t>
    </w:r>
    <w:r w:rsidR="00BF01B4">
      <w:rPr>
        <w:rFonts w:ascii="Arial" w:eastAsia="標楷體" w:hAnsi="Arial" w:cs="Arial"/>
        <w:b/>
        <w:sz w:val="24"/>
        <w:szCs w:val="24"/>
      </w:rPr>
      <w:sym w:font="Wingdings 2" w:char="F0A2"/>
    </w:r>
    <w:r w:rsidR="00BF01B4">
      <w:rPr>
        <w:rFonts w:ascii="Arial" w:eastAsia="標楷體" w:hAnsi="Arial" w:cs="Arial" w:hint="eastAsia"/>
        <w:b/>
        <w:sz w:val="24"/>
        <w:szCs w:val="24"/>
      </w:rPr>
      <w:t>內部使用</w:t>
    </w:r>
    <w:r w:rsidR="00BF01B4">
      <w:rPr>
        <w:rFonts w:ascii="Arial" w:eastAsia="標楷體" w:hAnsi="Arial" w:cs="Arial"/>
        <w:b/>
        <w:sz w:val="24"/>
        <w:szCs w:val="24"/>
      </w:rPr>
      <w:sym w:font="Wingdings 2" w:char="F0A3"/>
    </w:r>
    <w:r w:rsidR="00BF01B4">
      <w:rPr>
        <w:rFonts w:ascii="Arial" w:eastAsia="標楷體" w:hAnsi="Arial" w:cs="Arial" w:hint="eastAsia"/>
        <w:b/>
        <w:sz w:val="24"/>
        <w:szCs w:val="24"/>
      </w:rPr>
      <w:t>限制使用</w:t>
    </w:r>
    <w:r w:rsidR="00BF01B4">
      <w:rPr>
        <w:rFonts w:ascii="Arial" w:eastAsia="標楷體" w:hAnsi="Arial" w:cs="Arial"/>
        <w:b/>
        <w:sz w:val="24"/>
        <w:szCs w:val="24"/>
      </w:rPr>
      <w:sym w:font="Wingdings 2" w:char="F0A3"/>
    </w:r>
    <w:r w:rsidR="00BF01B4">
      <w:rPr>
        <w:rFonts w:ascii="Arial" w:eastAsia="標楷體" w:hAnsi="Arial" w:cs="Arial" w:hint="eastAsia"/>
        <w:b/>
        <w:sz w:val="24"/>
        <w:szCs w:val="24"/>
      </w:rPr>
      <w:t>密級</w:t>
    </w:r>
  </w:p>
  <w:p w14:paraId="1E93E0B6" w14:textId="77777777" w:rsidR="00BC48D6" w:rsidRPr="00870CD6" w:rsidRDefault="00BC48D6" w:rsidP="007614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2F2"/>
    <w:multiLevelType w:val="multilevel"/>
    <w:tmpl w:val="94CCBE5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985" w:hanging="851"/>
      </w:pPr>
      <w:rPr>
        <w:rFonts w:cs="Times New Roman" w:hint="eastAsia"/>
      </w:rPr>
    </w:lvl>
    <w:lvl w:ilvl="3">
      <w:start w:val="1"/>
      <w:numFmt w:val="decimal"/>
      <w:lvlText w:val="%1.%2.%3.%4"/>
      <w:lvlJc w:val="left"/>
      <w:pPr>
        <w:ind w:left="2268" w:hanging="850"/>
      </w:pPr>
      <w:rPr>
        <w:rFonts w:cs="Times New Roman" w:hint="eastAsia"/>
      </w:rPr>
    </w:lvl>
    <w:lvl w:ilvl="4">
      <w:start w:val="1"/>
      <w:numFmt w:val="decimal"/>
      <w:lvlText w:val="%1.%2.%3.%4.%5"/>
      <w:lvlJc w:val="left"/>
      <w:pPr>
        <w:ind w:left="2835" w:hanging="1134"/>
      </w:pPr>
      <w:rPr>
        <w:rFonts w:cs="Times New Roman" w:hint="eastAsia"/>
      </w:rPr>
    </w:lvl>
    <w:lvl w:ilvl="5">
      <w:start w:val="1"/>
      <w:numFmt w:val="decimal"/>
      <w:lvlText w:val="%1.%2.%3.%4.%5.%6"/>
      <w:lvlJc w:val="left"/>
      <w:pPr>
        <w:ind w:left="3402" w:hanging="1276"/>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09A11D10"/>
    <w:multiLevelType w:val="multilevel"/>
    <w:tmpl w:val="0276B506"/>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8"/>
        </w:tabs>
        <w:ind w:left="1418" w:hanging="567"/>
      </w:pPr>
      <w:rPr>
        <w:rFonts w:ascii="Times New Roman" w:hAnsi="Times New Roman" w:cs="Times New Roman" w:hint="default"/>
        <w:strike w:val="0"/>
        <w:dstrike w:val="0"/>
        <w:color w:val="auto"/>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EE519E4"/>
    <w:multiLevelType w:val="multilevel"/>
    <w:tmpl w:val="641031C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23FD6925"/>
    <w:multiLevelType w:val="hybridMultilevel"/>
    <w:tmpl w:val="DCF65B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1B287E"/>
    <w:multiLevelType w:val="multilevel"/>
    <w:tmpl w:val="A314B758"/>
    <w:lvl w:ilvl="0">
      <w:start w:val="1"/>
      <w:numFmt w:val="taiwaneseCountingThousand"/>
      <w:pStyle w:val="L1"/>
      <w:lvlText w:val="%1、"/>
      <w:lvlJc w:val="left"/>
      <w:pPr>
        <w:ind w:left="624" w:hanging="624"/>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L2"/>
      <w:lvlText w:val="(%2)"/>
      <w:lvlJc w:val="left"/>
      <w:pPr>
        <w:ind w:left="107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
      <w:lvlText w:val="%3."/>
      <w:lvlJc w:val="left"/>
      <w:pPr>
        <w:ind w:left="2269" w:hanging="56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41"/>
      <w:lvlText w:val="(%4)"/>
      <w:lvlJc w:val="left"/>
      <w:pPr>
        <w:ind w:left="2211" w:hanging="453"/>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5A"/>
      <w:lvlText w:val="%5."/>
      <w:lvlJc w:val="left"/>
      <w:pPr>
        <w:ind w:left="2722" w:hanging="454"/>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6A"/>
      <w:lvlText w:val="(%6)"/>
      <w:lvlJc w:val="left"/>
      <w:pPr>
        <w:ind w:left="3489" w:hanging="511"/>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7a"/>
      <w:lvlText w:val="%7."/>
      <w:lvlJc w:val="left"/>
      <w:pPr>
        <w:ind w:left="3799" w:hanging="454"/>
      </w:pPr>
      <w:rPr>
        <w:rFonts w:ascii="微軟正黑體" w:eastAsia="微軟正黑體" w:hAnsi="Arial" w:hint="eastAsia"/>
        <w:b w:val="0"/>
        <w:i w:val="0"/>
      </w:rPr>
    </w:lvl>
    <w:lvl w:ilvl="7">
      <w:start w:val="1"/>
      <w:numFmt w:val="lowerLetter"/>
      <w:pStyle w:val="L8a"/>
      <w:lvlText w:val="(%8)"/>
      <w:lvlJc w:val="left"/>
      <w:pPr>
        <w:tabs>
          <w:tab w:val="num" w:pos="4026"/>
        </w:tabs>
        <w:ind w:left="4253" w:hanging="397"/>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L9"/>
      <w:lvlText w:val=""/>
      <w:lvlJc w:val="left"/>
      <w:pPr>
        <w:ind w:left="4593" w:hanging="284"/>
      </w:pPr>
      <w:rPr>
        <w:rFonts w:ascii="Symbol" w:hAnsi="Symbol" w:hint="default"/>
        <w:b w:val="0"/>
        <w:i w:val="0"/>
        <w:color w:val="auto"/>
      </w:rPr>
    </w:lvl>
  </w:abstractNum>
  <w:abstractNum w:abstractNumId="5" w15:restartNumberingAfterBreak="0">
    <w:nsid w:val="53721451"/>
    <w:multiLevelType w:val="multilevel"/>
    <w:tmpl w:val="8AA457D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6" w15:restartNumberingAfterBreak="0">
    <w:nsid w:val="54ED45C9"/>
    <w:multiLevelType w:val="hybridMultilevel"/>
    <w:tmpl w:val="04823C82"/>
    <w:lvl w:ilvl="0" w:tplc="E6749022">
      <w:start w:val="1"/>
      <w:numFmt w:val="decimal"/>
      <w:lvlText w:val="%1."/>
      <w:lvlJc w:val="left"/>
      <w:pPr>
        <w:ind w:left="2712" w:hanging="360"/>
      </w:pPr>
      <w:rPr>
        <w:rFonts w:hint="default"/>
      </w:rPr>
    </w:lvl>
    <w:lvl w:ilvl="1" w:tplc="04090019" w:tentative="1">
      <w:start w:val="1"/>
      <w:numFmt w:val="ideographTraditional"/>
      <w:lvlText w:val="%2、"/>
      <w:lvlJc w:val="left"/>
      <w:pPr>
        <w:ind w:left="3312" w:hanging="480"/>
      </w:pPr>
    </w:lvl>
    <w:lvl w:ilvl="2" w:tplc="0409001B" w:tentative="1">
      <w:start w:val="1"/>
      <w:numFmt w:val="lowerRoman"/>
      <w:lvlText w:val="%3."/>
      <w:lvlJc w:val="right"/>
      <w:pPr>
        <w:ind w:left="3792" w:hanging="480"/>
      </w:pPr>
    </w:lvl>
    <w:lvl w:ilvl="3" w:tplc="0409000F" w:tentative="1">
      <w:start w:val="1"/>
      <w:numFmt w:val="decimal"/>
      <w:lvlText w:val="%4."/>
      <w:lvlJc w:val="left"/>
      <w:pPr>
        <w:ind w:left="4272" w:hanging="480"/>
      </w:pPr>
    </w:lvl>
    <w:lvl w:ilvl="4" w:tplc="04090019" w:tentative="1">
      <w:start w:val="1"/>
      <w:numFmt w:val="ideographTraditional"/>
      <w:lvlText w:val="%5、"/>
      <w:lvlJc w:val="left"/>
      <w:pPr>
        <w:ind w:left="4752" w:hanging="480"/>
      </w:pPr>
    </w:lvl>
    <w:lvl w:ilvl="5" w:tplc="0409001B" w:tentative="1">
      <w:start w:val="1"/>
      <w:numFmt w:val="lowerRoman"/>
      <w:lvlText w:val="%6."/>
      <w:lvlJc w:val="right"/>
      <w:pPr>
        <w:ind w:left="5232" w:hanging="480"/>
      </w:pPr>
    </w:lvl>
    <w:lvl w:ilvl="6" w:tplc="0409000F" w:tentative="1">
      <w:start w:val="1"/>
      <w:numFmt w:val="decimal"/>
      <w:lvlText w:val="%7."/>
      <w:lvlJc w:val="left"/>
      <w:pPr>
        <w:ind w:left="5712" w:hanging="480"/>
      </w:pPr>
    </w:lvl>
    <w:lvl w:ilvl="7" w:tplc="04090019" w:tentative="1">
      <w:start w:val="1"/>
      <w:numFmt w:val="ideographTraditional"/>
      <w:lvlText w:val="%8、"/>
      <w:lvlJc w:val="left"/>
      <w:pPr>
        <w:ind w:left="6192" w:hanging="480"/>
      </w:pPr>
    </w:lvl>
    <w:lvl w:ilvl="8" w:tplc="0409001B" w:tentative="1">
      <w:start w:val="1"/>
      <w:numFmt w:val="lowerRoman"/>
      <w:lvlText w:val="%9."/>
      <w:lvlJc w:val="right"/>
      <w:pPr>
        <w:ind w:left="6672" w:hanging="480"/>
      </w:pPr>
    </w:lvl>
  </w:abstractNum>
  <w:abstractNum w:abstractNumId="7" w15:restartNumberingAfterBreak="0">
    <w:nsid w:val="5A4F576C"/>
    <w:multiLevelType w:val="hybridMultilevel"/>
    <w:tmpl w:val="5770EBD0"/>
    <w:lvl w:ilvl="0" w:tplc="9E489868">
      <w:start w:val="5"/>
      <w:numFmt w:val="taiwaneseCountingThousand"/>
      <w:lvlText w:val="%1、"/>
      <w:lvlJc w:val="left"/>
      <w:pPr>
        <w:ind w:left="1390" w:hanging="489"/>
      </w:pPr>
      <w:rPr>
        <w:rFonts w:hint="default"/>
      </w:rPr>
    </w:lvl>
    <w:lvl w:ilvl="1" w:tplc="04090019" w:tentative="1">
      <w:start w:val="1"/>
      <w:numFmt w:val="ideographTraditional"/>
      <w:lvlText w:val="%2、"/>
      <w:lvlJc w:val="left"/>
      <w:pPr>
        <w:ind w:left="1861" w:hanging="480"/>
      </w:pPr>
    </w:lvl>
    <w:lvl w:ilvl="2" w:tplc="0409001B" w:tentative="1">
      <w:start w:val="1"/>
      <w:numFmt w:val="lowerRoman"/>
      <w:lvlText w:val="%3."/>
      <w:lvlJc w:val="right"/>
      <w:pPr>
        <w:ind w:left="2341" w:hanging="480"/>
      </w:pPr>
    </w:lvl>
    <w:lvl w:ilvl="3" w:tplc="0409000F" w:tentative="1">
      <w:start w:val="1"/>
      <w:numFmt w:val="decimal"/>
      <w:lvlText w:val="%4."/>
      <w:lvlJc w:val="left"/>
      <w:pPr>
        <w:ind w:left="2821" w:hanging="480"/>
      </w:pPr>
    </w:lvl>
    <w:lvl w:ilvl="4" w:tplc="04090019" w:tentative="1">
      <w:start w:val="1"/>
      <w:numFmt w:val="ideographTraditional"/>
      <w:lvlText w:val="%5、"/>
      <w:lvlJc w:val="left"/>
      <w:pPr>
        <w:ind w:left="3301" w:hanging="480"/>
      </w:pPr>
    </w:lvl>
    <w:lvl w:ilvl="5" w:tplc="0409001B" w:tentative="1">
      <w:start w:val="1"/>
      <w:numFmt w:val="lowerRoman"/>
      <w:lvlText w:val="%6."/>
      <w:lvlJc w:val="right"/>
      <w:pPr>
        <w:ind w:left="3781" w:hanging="480"/>
      </w:pPr>
    </w:lvl>
    <w:lvl w:ilvl="6" w:tplc="0409000F" w:tentative="1">
      <w:start w:val="1"/>
      <w:numFmt w:val="decimal"/>
      <w:lvlText w:val="%7."/>
      <w:lvlJc w:val="left"/>
      <w:pPr>
        <w:ind w:left="4261" w:hanging="480"/>
      </w:pPr>
    </w:lvl>
    <w:lvl w:ilvl="7" w:tplc="04090019" w:tentative="1">
      <w:start w:val="1"/>
      <w:numFmt w:val="ideographTraditional"/>
      <w:lvlText w:val="%8、"/>
      <w:lvlJc w:val="left"/>
      <w:pPr>
        <w:ind w:left="4741" w:hanging="480"/>
      </w:pPr>
    </w:lvl>
    <w:lvl w:ilvl="8" w:tplc="0409001B" w:tentative="1">
      <w:start w:val="1"/>
      <w:numFmt w:val="lowerRoman"/>
      <w:lvlText w:val="%9."/>
      <w:lvlJc w:val="right"/>
      <w:pPr>
        <w:ind w:left="5221" w:hanging="480"/>
      </w:pPr>
    </w:lvl>
  </w:abstractNum>
  <w:abstractNum w:abstractNumId="8" w15:restartNumberingAfterBreak="0">
    <w:nsid w:val="62FC21FB"/>
    <w:multiLevelType w:val="multilevel"/>
    <w:tmpl w:val="60E833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4"/>
        <w:szCs w:val="24"/>
      </w:rPr>
    </w:lvl>
    <w:lvl w:ilvl="2">
      <w:start w:val="1"/>
      <w:numFmt w:val="decimal"/>
      <w:lvlText w:val="%1.%2.%3"/>
      <w:lvlJc w:val="left"/>
      <w:pPr>
        <w:tabs>
          <w:tab w:val="num" w:pos="1571"/>
        </w:tabs>
        <w:ind w:left="1418" w:hanging="567"/>
      </w:pPr>
      <w:rPr>
        <w:rFonts w:ascii="Times New Roman" w:hAnsi="Times New Roman" w:cs="Times New Roman" w:hint="default"/>
        <w:b w:val="0"/>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rPr>
        <w:rFonts w:hint="eastAsia"/>
        <w:sz w:val="24"/>
        <w:szCs w:val="24"/>
      </w:rPr>
    </w:lvl>
    <w:lvl w:ilvl="5">
      <w:start w:val="1"/>
      <w:numFmt w:val="decimal"/>
      <w:lvlText w:val="%1.%2.%3.%4.%5.%6"/>
      <w:lvlJc w:val="left"/>
      <w:pPr>
        <w:tabs>
          <w:tab w:val="num" w:pos="3566"/>
        </w:tabs>
        <w:ind w:left="3260" w:hanging="1134"/>
      </w:pPr>
      <w:rPr>
        <w:rFonts w:hint="eastAsia"/>
        <w:sz w:val="24"/>
        <w:szCs w:val="24"/>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6CC45D36"/>
    <w:multiLevelType w:val="hybridMultilevel"/>
    <w:tmpl w:val="5512143C"/>
    <w:lvl w:ilvl="0" w:tplc="7246881E">
      <w:start w:val="1"/>
      <w:numFmt w:val="decimal"/>
      <w:lvlText w:val="(%1)"/>
      <w:lvlJc w:val="left"/>
      <w:pPr>
        <w:ind w:left="2712" w:hanging="360"/>
      </w:pPr>
      <w:rPr>
        <w:rFonts w:hint="default"/>
      </w:rPr>
    </w:lvl>
    <w:lvl w:ilvl="1" w:tplc="04090019" w:tentative="1">
      <w:start w:val="1"/>
      <w:numFmt w:val="ideographTraditional"/>
      <w:lvlText w:val="%2、"/>
      <w:lvlJc w:val="left"/>
      <w:pPr>
        <w:ind w:left="3312" w:hanging="480"/>
      </w:pPr>
    </w:lvl>
    <w:lvl w:ilvl="2" w:tplc="0409001B" w:tentative="1">
      <w:start w:val="1"/>
      <w:numFmt w:val="lowerRoman"/>
      <w:lvlText w:val="%3."/>
      <w:lvlJc w:val="right"/>
      <w:pPr>
        <w:ind w:left="3792" w:hanging="480"/>
      </w:pPr>
    </w:lvl>
    <w:lvl w:ilvl="3" w:tplc="0409000F" w:tentative="1">
      <w:start w:val="1"/>
      <w:numFmt w:val="decimal"/>
      <w:lvlText w:val="%4."/>
      <w:lvlJc w:val="left"/>
      <w:pPr>
        <w:ind w:left="4272" w:hanging="480"/>
      </w:pPr>
    </w:lvl>
    <w:lvl w:ilvl="4" w:tplc="04090019" w:tentative="1">
      <w:start w:val="1"/>
      <w:numFmt w:val="ideographTraditional"/>
      <w:lvlText w:val="%5、"/>
      <w:lvlJc w:val="left"/>
      <w:pPr>
        <w:ind w:left="4752" w:hanging="480"/>
      </w:pPr>
    </w:lvl>
    <w:lvl w:ilvl="5" w:tplc="0409001B" w:tentative="1">
      <w:start w:val="1"/>
      <w:numFmt w:val="lowerRoman"/>
      <w:lvlText w:val="%6."/>
      <w:lvlJc w:val="right"/>
      <w:pPr>
        <w:ind w:left="5232" w:hanging="480"/>
      </w:pPr>
    </w:lvl>
    <w:lvl w:ilvl="6" w:tplc="0409000F" w:tentative="1">
      <w:start w:val="1"/>
      <w:numFmt w:val="decimal"/>
      <w:lvlText w:val="%7."/>
      <w:lvlJc w:val="left"/>
      <w:pPr>
        <w:ind w:left="5712" w:hanging="480"/>
      </w:pPr>
    </w:lvl>
    <w:lvl w:ilvl="7" w:tplc="04090019" w:tentative="1">
      <w:start w:val="1"/>
      <w:numFmt w:val="ideographTraditional"/>
      <w:lvlText w:val="%8、"/>
      <w:lvlJc w:val="left"/>
      <w:pPr>
        <w:ind w:left="6192" w:hanging="480"/>
      </w:pPr>
    </w:lvl>
    <w:lvl w:ilvl="8" w:tplc="0409001B" w:tentative="1">
      <w:start w:val="1"/>
      <w:numFmt w:val="lowerRoman"/>
      <w:lvlText w:val="%9."/>
      <w:lvlJc w:val="right"/>
      <w:pPr>
        <w:ind w:left="6672" w:hanging="480"/>
      </w:pPr>
    </w:lvl>
  </w:abstractNum>
  <w:num w:numId="1">
    <w:abstractNumId w:val="0"/>
  </w:num>
  <w:num w:numId="2">
    <w:abstractNumId w:val="2"/>
  </w:num>
  <w:num w:numId="3">
    <w:abstractNumId w:val="5"/>
  </w:num>
  <w:num w:numId="4">
    <w:abstractNumId w:val="4"/>
  </w:num>
  <w:num w:numId="5">
    <w:abstractNumId w:val="8"/>
  </w:num>
  <w:num w:numId="6">
    <w:abstractNumId w:val="6"/>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EF"/>
    <w:rsid w:val="000003C5"/>
    <w:rsid w:val="00000816"/>
    <w:rsid w:val="0000477E"/>
    <w:rsid w:val="00004818"/>
    <w:rsid w:val="00007DDB"/>
    <w:rsid w:val="00010892"/>
    <w:rsid w:val="00011E4D"/>
    <w:rsid w:val="0001518F"/>
    <w:rsid w:val="000177ED"/>
    <w:rsid w:val="00022961"/>
    <w:rsid w:val="00022E47"/>
    <w:rsid w:val="00022EA8"/>
    <w:rsid w:val="00025485"/>
    <w:rsid w:val="00025F27"/>
    <w:rsid w:val="000308D9"/>
    <w:rsid w:val="00033A37"/>
    <w:rsid w:val="00033E25"/>
    <w:rsid w:val="00034236"/>
    <w:rsid w:val="0003578D"/>
    <w:rsid w:val="00035E23"/>
    <w:rsid w:val="000360EA"/>
    <w:rsid w:val="000418B9"/>
    <w:rsid w:val="00042FC2"/>
    <w:rsid w:val="000449F6"/>
    <w:rsid w:val="00045F29"/>
    <w:rsid w:val="00046E95"/>
    <w:rsid w:val="00047148"/>
    <w:rsid w:val="00050931"/>
    <w:rsid w:val="00052233"/>
    <w:rsid w:val="00053C31"/>
    <w:rsid w:val="0005571A"/>
    <w:rsid w:val="000557F4"/>
    <w:rsid w:val="00057153"/>
    <w:rsid w:val="00061F48"/>
    <w:rsid w:val="0006333E"/>
    <w:rsid w:val="00075040"/>
    <w:rsid w:val="00075D1C"/>
    <w:rsid w:val="0007632C"/>
    <w:rsid w:val="00081C60"/>
    <w:rsid w:val="00084EA1"/>
    <w:rsid w:val="00090E21"/>
    <w:rsid w:val="000913B3"/>
    <w:rsid w:val="000920DF"/>
    <w:rsid w:val="00092185"/>
    <w:rsid w:val="00096F8A"/>
    <w:rsid w:val="00097509"/>
    <w:rsid w:val="000A11F4"/>
    <w:rsid w:val="000A20DB"/>
    <w:rsid w:val="000A2A32"/>
    <w:rsid w:val="000A2B46"/>
    <w:rsid w:val="000A54F7"/>
    <w:rsid w:val="000A5C0D"/>
    <w:rsid w:val="000A7B8F"/>
    <w:rsid w:val="000B068B"/>
    <w:rsid w:val="000B234F"/>
    <w:rsid w:val="000B70B3"/>
    <w:rsid w:val="000C00ED"/>
    <w:rsid w:val="000C0BD9"/>
    <w:rsid w:val="000C0E82"/>
    <w:rsid w:val="000C36E6"/>
    <w:rsid w:val="000C42EF"/>
    <w:rsid w:val="000C4550"/>
    <w:rsid w:val="000C5D53"/>
    <w:rsid w:val="000D1672"/>
    <w:rsid w:val="000D1715"/>
    <w:rsid w:val="000D3FAA"/>
    <w:rsid w:val="000D51F3"/>
    <w:rsid w:val="000D736E"/>
    <w:rsid w:val="000E078D"/>
    <w:rsid w:val="000E13CA"/>
    <w:rsid w:val="000E3A17"/>
    <w:rsid w:val="000E473A"/>
    <w:rsid w:val="000E5764"/>
    <w:rsid w:val="000E7155"/>
    <w:rsid w:val="000F6D02"/>
    <w:rsid w:val="00101EF1"/>
    <w:rsid w:val="001032D8"/>
    <w:rsid w:val="0010362A"/>
    <w:rsid w:val="00112C17"/>
    <w:rsid w:val="00113E92"/>
    <w:rsid w:val="00114CA1"/>
    <w:rsid w:val="00115A8D"/>
    <w:rsid w:val="00116937"/>
    <w:rsid w:val="00120B1E"/>
    <w:rsid w:val="00120EF5"/>
    <w:rsid w:val="001219BA"/>
    <w:rsid w:val="00125457"/>
    <w:rsid w:val="00126379"/>
    <w:rsid w:val="00127231"/>
    <w:rsid w:val="00127976"/>
    <w:rsid w:val="00131C09"/>
    <w:rsid w:val="001340A8"/>
    <w:rsid w:val="00136224"/>
    <w:rsid w:val="00137A41"/>
    <w:rsid w:val="00140730"/>
    <w:rsid w:val="00144164"/>
    <w:rsid w:val="00145294"/>
    <w:rsid w:val="001469B3"/>
    <w:rsid w:val="001508BB"/>
    <w:rsid w:val="00155475"/>
    <w:rsid w:val="00156B88"/>
    <w:rsid w:val="00160BB5"/>
    <w:rsid w:val="001612B6"/>
    <w:rsid w:val="0016217C"/>
    <w:rsid w:val="0016548F"/>
    <w:rsid w:val="00165FFF"/>
    <w:rsid w:val="00170235"/>
    <w:rsid w:val="0017580F"/>
    <w:rsid w:val="00175818"/>
    <w:rsid w:val="00176A36"/>
    <w:rsid w:val="00181468"/>
    <w:rsid w:val="0018234F"/>
    <w:rsid w:val="0018500A"/>
    <w:rsid w:val="00187114"/>
    <w:rsid w:val="001877D8"/>
    <w:rsid w:val="00187B69"/>
    <w:rsid w:val="0019041B"/>
    <w:rsid w:val="00190D7B"/>
    <w:rsid w:val="00191CCE"/>
    <w:rsid w:val="00192D70"/>
    <w:rsid w:val="0019563E"/>
    <w:rsid w:val="00196DC9"/>
    <w:rsid w:val="00196FFB"/>
    <w:rsid w:val="0019736C"/>
    <w:rsid w:val="001A13AB"/>
    <w:rsid w:val="001A38B3"/>
    <w:rsid w:val="001A6436"/>
    <w:rsid w:val="001B01B1"/>
    <w:rsid w:val="001B0AE6"/>
    <w:rsid w:val="001B3D7B"/>
    <w:rsid w:val="001B55BB"/>
    <w:rsid w:val="001C06F4"/>
    <w:rsid w:val="001C268A"/>
    <w:rsid w:val="001C3C2B"/>
    <w:rsid w:val="001C6C4F"/>
    <w:rsid w:val="001D22CE"/>
    <w:rsid w:val="001D457A"/>
    <w:rsid w:val="001D5460"/>
    <w:rsid w:val="001E016C"/>
    <w:rsid w:val="001E2E1E"/>
    <w:rsid w:val="001E53B7"/>
    <w:rsid w:val="001F3891"/>
    <w:rsid w:val="001F4DF0"/>
    <w:rsid w:val="0020069E"/>
    <w:rsid w:val="00200F2D"/>
    <w:rsid w:val="00203710"/>
    <w:rsid w:val="00206001"/>
    <w:rsid w:val="00207C33"/>
    <w:rsid w:val="0021101E"/>
    <w:rsid w:val="002111E9"/>
    <w:rsid w:val="00217261"/>
    <w:rsid w:val="002202D7"/>
    <w:rsid w:val="00220D42"/>
    <w:rsid w:val="00222098"/>
    <w:rsid w:val="00222EDC"/>
    <w:rsid w:val="00224305"/>
    <w:rsid w:val="00225068"/>
    <w:rsid w:val="00225711"/>
    <w:rsid w:val="002262F9"/>
    <w:rsid w:val="00230C91"/>
    <w:rsid w:val="00231DDD"/>
    <w:rsid w:val="00234A8B"/>
    <w:rsid w:val="0024042B"/>
    <w:rsid w:val="00240DBD"/>
    <w:rsid w:val="0024160E"/>
    <w:rsid w:val="00244B4C"/>
    <w:rsid w:val="0024653F"/>
    <w:rsid w:val="00246AC1"/>
    <w:rsid w:val="00250382"/>
    <w:rsid w:val="00250434"/>
    <w:rsid w:val="0025090B"/>
    <w:rsid w:val="00251495"/>
    <w:rsid w:val="00252E4C"/>
    <w:rsid w:val="00255758"/>
    <w:rsid w:val="0026119D"/>
    <w:rsid w:val="0026159A"/>
    <w:rsid w:val="00261C32"/>
    <w:rsid w:val="00265D9C"/>
    <w:rsid w:val="00265EC1"/>
    <w:rsid w:val="002669D1"/>
    <w:rsid w:val="002715EE"/>
    <w:rsid w:val="002749BB"/>
    <w:rsid w:val="0027583F"/>
    <w:rsid w:val="00276A5F"/>
    <w:rsid w:val="00276AC3"/>
    <w:rsid w:val="00277879"/>
    <w:rsid w:val="00282481"/>
    <w:rsid w:val="00282ECC"/>
    <w:rsid w:val="0028397A"/>
    <w:rsid w:val="0028635C"/>
    <w:rsid w:val="00287F9C"/>
    <w:rsid w:val="002A1130"/>
    <w:rsid w:val="002A20E2"/>
    <w:rsid w:val="002A417C"/>
    <w:rsid w:val="002A503E"/>
    <w:rsid w:val="002A5B2A"/>
    <w:rsid w:val="002A7C24"/>
    <w:rsid w:val="002A7E79"/>
    <w:rsid w:val="002B0C20"/>
    <w:rsid w:val="002B67DE"/>
    <w:rsid w:val="002B68FB"/>
    <w:rsid w:val="002C0B4D"/>
    <w:rsid w:val="002C3181"/>
    <w:rsid w:val="002C7A6B"/>
    <w:rsid w:val="002D085C"/>
    <w:rsid w:val="002D5DCF"/>
    <w:rsid w:val="002D64BD"/>
    <w:rsid w:val="002D70B4"/>
    <w:rsid w:val="002E2BBB"/>
    <w:rsid w:val="002E597D"/>
    <w:rsid w:val="002E6353"/>
    <w:rsid w:val="002E7042"/>
    <w:rsid w:val="002E76F4"/>
    <w:rsid w:val="002F0CE1"/>
    <w:rsid w:val="002F4278"/>
    <w:rsid w:val="002F5103"/>
    <w:rsid w:val="002F6969"/>
    <w:rsid w:val="00301A16"/>
    <w:rsid w:val="003058D5"/>
    <w:rsid w:val="00306314"/>
    <w:rsid w:val="003065AC"/>
    <w:rsid w:val="00306E11"/>
    <w:rsid w:val="00311E44"/>
    <w:rsid w:val="0031280C"/>
    <w:rsid w:val="00314113"/>
    <w:rsid w:val="00314C29"/>
    <w:rsid w:val="0031623D"/>
    <w:rsid w:val="00317789"/>
    <w:rsid w:val="00317872"/>
    <w:rsid w:val="0032111D"/>
    <w:rsid w:val="00322174"/>
    <w:rsid w:val="0032229E"/>
    <w:rsid w:val="003252D9"/>
    <w:rsid w:val="0032577D"/>
    <w:rsid w:val="00325BAA"/>
    <w:rsid w:val="003301C4"/>
    <w:rsid w:val="003321E0"/>
    <w:rsid w:val="0033235E"/>
    <w:rsid w:val="003348B6"/>
    <w:rsid w:val="003350DB"/>
    <w:rsid w:val="0033608E"/>
    <w:rsid w:val="003378A7"/>
    <w:rsid w:val="003417D0"/>
    <w:rsid w:val="00341D5D"/>
    <w:rsid w:val="0034218E"/>
    <w:rsid w:val="00342DA9"/>
    <w:rsid w:val="003430AB"/>
    <w:rsid w:val="00351EC2"/>
    <w:rsid w:val="00357265"/>
    <w:rsid w:val="0036226E"/>
    <w:rsid w:val="003658A4"/>
    <w:rsid w:val="00365E7C"/>
    <w:rsid w:val="00366AAB"/>
    <w:rsid w:val="003703DD"/>
    <w:rsid w:val="00370B8A"/>
    <w:rsid w:val="0037169A"/>
    <w:rsid w:val="003739B2"/>
    <w:rsid w:val="00374620"/>
    <w:rsid w:val="003810AB"/>
    <w:rsid w:val="00383BED"/>
    <w:rsid w:val="00384519"/>
    <w:rsid w:val="003864BA"/>
    <w:rsid w:val="00386E2F"/>
    <w:rsid w:val="00387C10"/>
    <w:rsid w:val="00391A7F"/>
    <w:rsid w:val="00391F20"/>
    <w:rsid w:val="00393B3F"/>
    <w:rsid w:val="003960E9"/>
    <w:rsid w:val="003971B1"/>
    <w:rsid w:val="003975D4"/>
    <w:rsid w:val="003A34B6"/>
    <w:rsid w:val="003A4520"/>
    <w:rsid w:val="003A6941"/>
    <w:rsid w:val="003B3167"/>
    <w:rsid w:val="003B388F"/>
    <w:rsid w:val="003B3E22"/>
    <w:rsid w:val="003B46DF"/>
    <w:rsid w:val="003C017A"/>
    <w:rsid w:val="003C114A"/>
    <w:rsid w:val="003C73A6"/>
    <w:rsid w:val="003D001C"/>
    <w:rsid w:val="003D4ADC"/>
    <w:rsid w:val="003D664A"/>
    <w:rsid w:val="003D6EF1"/>
    <w:rsid w:val="003D7240"/>
    <w:rsid w:val="003D7504"/>
    <w:rsid w:val="003E01AA"/>
    <w:rsid w:val="003E24D6"/>
    <w:rsid w:val="003E38B4"/>
    <w:rsid w:val="003E44C5"/>
    <w:rsid w:val="003E4F7B"/>
    <w:rsid w:val="003E66C4"/>
    <w:rsid w:val="003E6AAD"/>
    <w:rsid w:val="003E6EA9"/>
    <w:rsid w:val="003E73DE"/>
    <w:rsid w:val="003F006B"/>
    <w:rsid w:val="003F0D7A"/>
    <w:rsid w:val="003F2618"/>
    <w:rsid w:val="003F3942"/>
    <w:rsid w:val="003F4B16"/>
    <w:rsid w:val="003F6D8F"/>
    <w:rsid w:val="003F6F14"/>
    <w:rsid w:val="004000AF"/>
    <w:rsid w:val="00406602"/>
    <w:rsid w:val="00407F57"/>
    <w:rsid w:val="00411D19"/>
    <w:rsid w:val="00416B3A"/>
    <w:rsid w:val="00416FD1"/>
    <w:rsid w:val="00421CEA"/>
    <w:rsid w:val="0042403E"/>
    <w:rsid w:val="004243DE"/>
    <w:rsid w:val="00424DCC"/>
    <w:rsid w:val="00425DFA"/>
    <w:rsid w:val="00426462"/>
    <w:rsid w:val="00431C7A"/>
    <w:rsid w:val="00432031"/>
    <w:rsid w:val="00435269"/>
    <w:rsid w:val="004361F2"/>
    <w:rsid w:val="00436F11"/>
    <w:rsid w:val="00437B60"/>
    <w:rsid w:val="00442090"/>
    <w:rsid w:val="00445D01"/>
    <w:rsid w:val="0044702A"/>
    <w:rsid w:val="00447609"/>
    <w:rsid w:val="00447EB9"/>
    <w:rsid w:val="00450AB3"/>
    <w:rsid w:val="00452E1C"/>
    <w:rsid w:val="00453921"/>
    <w:rsid w:val="0045452E"/>
    <w:rsid w:val="00454960"/>
    <w:rsid w:val="00455748"/>
    <w:rsid w:val="00460797"/>
    <w:rsid w:val="00460FBC"/>
    <w:rsid w:val="00462158"/>
    <w:rsid w:val="00464E15"/>
    <w:rsid w:val="004650D5"/>
    <w:rsid w:val="00467AE4"/>
    <w:rsid w:val="004739AF"/>
    <w:rsid w:val="004740AF"/>
    <w:rsid w:val="00474A11"/>
    <w:rsid w:val="00475A44"/>
    <w:rsid w:val="004803D9"/>
    <w:rsid w:val="004807A6"/>
    <w:rsid w:val="00481968"/>
    <w:rsid w:val="00483E1B"/>
    <w:rsid w:val="00485921"/>
    <w:rsid w:val="00485F61"/>
    <w:rsid w:val="00491F8E"/>
    <w:rsid w:val="0049221D"/>
    <w:rsid w:val="00494823"/>
    <w:rsid w:val="00495781"/>
    <w:rsid w:val="004965D6"/>
    <w:rsid w:val="004A0D6D"/>
    <w:rsid w:val="004A11FC"/>
    <w:rsid w:val="004A210A"/>
    <w:rsid w:val="004A22A2"/>
    <w:rsid w:val="004A2EBB"/>
    <w:rsid w:val="004A7AE1"/>
    <w:rsid w:val="004B1C3B"/>
    <w:rsid w:val="004B31F5"/>
    <w:rsid w:val="004B440B"/>
    <w:rsid w:val="004B6364"/>
    <w:rsid w:val="004C07B2"/>
    <w:rsid w:val="004C1359"/>
    <w:rsid w:val="004C2CFB"/>
    <w:rsid w:val="004C35F6"/>
    <w:rsid w:val="004C4794"/>
    <w:rsid w:val="004C78FD"/>
    <w:rsid w:val="004C7DAD"/>
    <w:rsid w:val="004D11DD"/>
    <w:rsid w:val="004D2A0F"/>
    <w:rsid w:val="004D6EAC"/>
    <w:rsid w:val="004D772E"/>
    <w:rsid w:val="004E04B0"/>
    <w:rsid w:val="004E16E7"/>
    <w:rsid w:val="004E6AB9"/>
    <w:rsid w:val="004F1797"/>
    <w:rsid w:val="004F3287"/>
    <w:rsid w:val="004F4A90"/>
    <w:rsid w:val="004F54B7"/>
    <w:rsid w:val="004F6F0D"/>
    <w:rsid w:val="004F769B"/>
    <w:rsid w:val="004F7BD8"/>
    <w:rsid w:val="005018B3"/>
    <w:rsid w:val="00502194"/>
    <w:rsid w:val="00505D7A"/>
    <w:rsid w:val="005104BC"/>
    <w:rsid w:val="005129F4"/>
    <w:rsid w:val="00516A7D"/>
    <w:rsid w:val="00516B22"/>
    <w:rsid w:val="00520924"/>
    <w:rsid w:val="005214E5"/>
    <w:rsid w:val="00534CF0"/>
    <w:rsid w:val="0053506A"/>
    <w:rsid w:val="005369C5"/>
    <w:rsid w:val="00536FE2"/>
    <w:rsid w:val="00541ABF"/>
    <w:rsid w:val="00542056"/>
    <w:rsid w:val="005428B6"/>
    <w:rsid w:val="00546FD9"/>
    <w:rsid w:val="00547BCE"/>
    <w:rsid w:val="005522FD"/>
    <w:rsid w:val="0055575D"/>
    <w:rsid w:val="0055685F"/>
    <w:rsid w:val="00565257"/>
    <w:rsid w:val="00566012"/>
    <w:rsid w:val="005661D2"/>
    <w:rsid w:val="00567016"/>
    <w:rsid w:val="0056755A"/>
    <w:rsid w:val="00570668"/>
    <w:rsid w:val="005724EF"/>
    <w:rsid w:val="0057303F"/>
    <w:rsid w:val="00573B89"/>
    <w:rsid w:val="00574126"/>
    <w:rsid w:val="00574F29"/>
    <w:rsid w:val="00582E3A"/>
    <w:rsid w:val="0058338E"/>
    <w:rsid w:val="00583647"/>
    <w:rsid w:val="0058593F"/>
    <w:rsid w:val="0058650C"/>
    <w:rsid w:val="005875FA"/>
    <w:rsid w:val="0059083B"/>
    <w:rsid w:val="00590F1C"/>
    <w:rsid w:val="00593A35"/>
    <w:rsid w:val="00594FAF"/>
    <w:rsid w:val="005953AA"/>
    <w:rsid w:val="00595478"/>
    <w:rsid w:val="005966F4"/>
    <w:rsid w:val="0059751C"/>
    <w:rsid w:val="00597788"/>
    <w:rsid w:val="00597C22"/>
    <w:rsid w:val="00597E3A"/>
    <w:rsid w:val="005A04E6"/>
    <w:rsid w:val="005A32FD"/>
    <w:rsid w:val="005A4969"/>
    <w:rsid w:val="005A4C95"/>
    <w:rsid w:val="005A5E2A"/>
    <w:rsid w:val="005B3162"/>
    <w:rsid w:val="005B3659"/>
    <w:rsid w:val="005B640C"/>
    <w:rsid w:val="005C007F"/>
    <w:rsid w:val="005C771B"/>
    <w:rsid w:val="005D2A06"/>
    <w:rsid w:val="005D3C0B"/>
    <w:rsid w:val="005D504D"/>
    <w:rsid w:val="005D533B"/>
    <w:rsid w:val="005D6FC2"/>
    <w:rsid w:val="005E11AD"/>
    <w:rsid w:val="005E1B9B"/>
    <w:rsid w:val="005E21E1"/>
    <w:rsid w:val="005E726E"/>
    <w:rsid w:val="005F162E"/>
    <w:rsid w:val="005F3CE8"/>
    <w:rsid w:val="005F3ED7"/>
    <w:rsid w:val="005F65DB"/>
    <w:rsid w:val="005F68D1"/>
    <w:rsid w:val="005F7B32"/>
    <w:rsid w:val="005F7BB9"/>
    <w:rsid w:val="0060017E"/>
    <w:rsid w:val="006005B3"/>
    <w:rsid w:val="006017D5"/>
    <w:rsid w:val="00604A16"/>
    <w:rsid w:val="00605FBE"/>
    <w:rsid w:val="00607023"/>
    <w:rsid w:val="00610783"/>
    <w:rsid w:val="006109DA"/>
    <w:rsid w:val="00621D16"/>
    <w:rsid w:val="006228C2"/>
    <w:rsid w:val="00624F37"/>
    <w:rsid w:val="0062624A"/>
    <w:rsid w:val="006335AF"/>
    <w:rsid w:val="00634358"/>
    <w:rsid w:val="00634E4C"/>
    <w:rsid w:val="00635B4C"/>
    <w:rsid w:val="00642EE5"/>
    <w:rsid w:val="0064341E"/>
    <w:rsid w:val="006435B6"/>
    <w:rsid w:val="00650A0C"/>
    <w:rsid w:val="0065157A"/>
    <w:rsid w:val="006533A0"/>
    <w:rsid w:val="00660492"/>
    <w:rsid w:val="00660713"/>
    <w:rsid w:val="00660FC5"/>
    <w:rsid w:val="00665742"/>
    <w:rsid w:val="006718F1"/>
    <w:rsid w:val="006726E2"/>
    <w:rsid w:val="00674E35"/>
    <w:rsid w:val="00677B89"/>
    <w:rsid w:val="00680F15"/>
    <w:rsid w:val="00681C06"/>
    <w:rsid w:val="00682179"/>
    <w:rsid w:val="00682B69"/>
    <w:rsid w:val="0068675C"/>
    <w:rsid w:val="00686AAF"/>
    <w:rsid w:val="006879FB"/>
    <w:rsid w:val="006916B6"/>
    <w:rsid w:val="006A0138"/>
    <w:rsid w:val="006A1505"/>
    <w:rsid w:val="006A3118"/>
    <w:rsid w:val="006A3B77"/>
    <w:rsid w:val="006A3BF4"/>
    <w:rsid w:val="006A71D1"/>
    <w:rsid w:val="006B1EF8"/>
    <w:rsid w:val="006B2FBD"/>
    <w:rsid w:val="006B5C67"/>
    <w:rsid w:val="006C29C8"/>
    <w:rsid w:val="006C4564"/>
    <w:rsid w:val="006C5526"/>
    <w:rsid w:val="006C5641"/>
    <w:rsid w:val="006C68B2"/>
    <w:rsid w:val="006D0205"/>
    <w:rsid w:val="006D0894"/>
    <w:rsid w:val="006D3923"/>
    <w:rsid w:val="006D3A5F"/>
    <w:rsid w:val="006D5875"/>
    <w:rsid w:val="006D5CB4"/>
    <w:rsid w:val="006D689F"/>
    <w:rsid w:val="006D6B7B"/>
    <w:rsid w:val="006E0054"/>
    <w:rsid w:val="006E0E66"/>
    <w:rsid w:val="006E244C"/>
    <w:rsid w:val="006E2E7D"/>
    <w:rsid w:val="006E2F58"/>
    <w:rsid w:val="006E3DB7"/>
    <w:rsid w:val="006E44E0"/>
    <w:rsid w:val="006E6D02"/>
    <w:rsid w:val="006F0CFF"/>
    <w:rsid w:val="006F0EC5"/>
    <w:rsid w:val="006F482D"/>
    <w:rsid w:val="006F6145"/>
    <w:rsid w:val="006F616F"/>
    <w:rsid w:val="006F6A7A"/>
    <w:rsid w:val="006F6ABD"/>
    <w:rsid w:val="006F6E48"/>
    <w:rsid w:val="006F7AC3"/>
    <w:rsid w:val="00700DCF"/>
    <w:rsid w:val="00701740"/>
    <w:rsid w:val="00702524"/>
    <w:rsid w:val="00704C80"/>
    <w:rsid w:val="007075E4"/>
    <w:rsid w:val="00715662"/>
    <w:rsid w:val="007165AC"/>
    <w:rsid w:val="00720158"/>
    <w:rsid w:val="00722044"/>
    <w:rsid w:val="00722ED4"/>
    <w:rsid w:val="00726034"/>
    <w:rsid w:val="0072624E"/>
    <w:rsid w:val="00730C9E"/>
    <w:rsid w:val="007324E3"/>
    <w:rsid w:val="00733968"/>
    <w:rsid w:val="00734077"/>
    <w:rsid w:val="007352B2"/>
    <w:rsid w:val="0074153D"/>
    <w:rsid w:val="007440E0"/>
    <w:rsid w:val="00744A9E"/>
    <w:rsid w:val="00746506"/>
    <w:rsid w:val="0074710E"/>
    <w:rsid w:val="00750643"/>
    <w:rsid w:val="00755449"/>
    <w:rsid w:val="007571C2"/>
    <w:rsid w:val="00757C4D"/>
    <w:rsid w:val="007612E3"/>
    <w:rsid w:val="007614D4"/>
    <w:rsid w:val="007645AC"/>
    <w:rsid w:val="00766557"/>
    <w:rsid w:val="007671F7"/>
    <w:rsid w:val="007732D9"/>
    <w:rsid w:val="00773459"/>
    <w:rsid w:val="00780EEA"/>
    <w:rsid w:val="00781547"/>
    <w:rsid w:val="00781565"/>
    <w:rsid w:val="00784275"/>
    <w:rsid w:val="007843C5"/>
    <w:rsid w:val="007849E1"/>
    <w:rsid w:val="0078667B"/>
    <w:rsid w:val="00786B3C"/>
    <w:rsid w:val="00790585"/>
    <w:rsid w:val="00793A4B"/>
    <w:rsid w:val="007975E6"/>
    <w:rsid w:val="007A0A91"/>
    <w:rsid w:val="007A2C09"/>
    <w:rsid w:val="007A2F27"/>
    <w:rsid w:val="007A4094"/>
    <w:rsid w:val="007A47FE"/>
    <w:rsid w:val="007A5320"/>
    <w:rsid w:val="007B1453"/>
    <w:rsid w:val="007B148D"/>
    <w:rsid w:val="007B152D"/>
    <w:rsid w:val="007B1CF1"/>
    <w:rsid w:val="007B2B0D"/>
    <w:rsid w:val="007B393E"/>
    <w:rsid w:val="007B578B"/>
    <w:rsid w:val="007B7D7E"/>
    <w:rsid w:val="007C2B6B"/>
    <w:rsid w:val="007C2F07"/>
    <w:rsid w:val="007C47A2"/>
    <w:rsid w:val="007C4E6C"/>
    <w:rsid w:val="007D1682"/>
    <w:rsid w:val="007D3E4A"/>
    <w:rsid w:val="007D4788"/>
    <w:rsid w:val="007D78BF"/>
    <w:rsid w:val="007E0A2C"/>
    <w:rsid w:val="007E2DB0"/>
    <w:rsid w:val="007F181A"/>
    <w:rsid w:val="007F1FBA"/>
    <w:rsid w:val="007F2664"/>
    <w:rsid w:val="007F27C2"/>
    <w:rsid w:val="007F2BC1"/>
    <w:rsid w:val="007F35C5"/>
    <w:rsid w:val="007F4874"/>
    <w:rsid w:val="007F54B5"/>
    <w:rsid w:val="007F6034"/>
    <w:rsid w:val="007F65EF"/>
    <w:rsid w:val="007F7942"/>
    <w:rsid w:val="0080051C"/>
    <w:rsid w:val="0080095B"/>
    <w:rsid w:val="00800FA7"/>
    <w:rsid w:val="00801574"/>
    <w:rsid w:val="00802119"/>
    <w:rsid w:val="00804EC4"/>
    <w:rsid w:val="00806437"/>
    <w:rsid w:val="00817F22"/>
    <w:rsid w:val="00820308"/>
    <w:rsid w:val="00820D77"/>
    <w:rsid w:val="00821A02"/>
    <w:rsid w:val="00821B70"/>
    <w:rsid w:val="00827DBB"/>
    <w:rsid w:val="008305A5"/>
    <w:rsid w:val="008330F5"/>
    <w:rsid w:val="00834308"/>
    <w:rsid w:val="00836486"/>
    <w:rsid w:val="00836A01"/>
    <w:rsid w:val="0084024D"/>
    <w:rsid w:val="0084420C"/>
    <w:rsid w:val="008450CF"/>
    <w:rsid w:val="008457DE"/>
    <w:rsid w:val="0085355E"/>
    <w:rsid w:val="00856CBE"/>
    <w:rsid w:val="00861D7C"/>
    <w:rsid w:val="00863844"/>
    <w:rsid w:val="008638C1"/>
    <w:rsid w:val="0086572F"/>
    <w:rsid w:val="00870CD6"/>
    <w:rsid w:val="00873761"/>
    <w:rsid w:val="008772BD"/>
    <w:rsid w:val="00881291"/>
    <w:rsid w:val="00881868"/>
    <w:rsid w:val="00881BE7"/>
    <w:rsid w:val="00881D7C"/>
    <w:rsid w:val="00891D52"/>
    <w:rsid w:val="00892B6E"/>
    <w:rsid w:val="00892F61"/>
    <w:rsid w:val="00893272"/>
    <w:rsid w:val="00893FFB"/>
    <w:rsid w:val="008946FB"/>
    <w:rsid w:val="00896C2E"/>
    <w:rsid w:val="008A3FCC"/>
    <w:rsid w:val="008A5B28"/>
    <w:rsid w:val="008A5DF3"/>
    <w:rsid w:val="008A6798"/>
    <w:rsid w:val="008B019F"/>
    <w:rsid w:val="008B22BC"/>
    <w:rsid w:val="008B40A6"/>
    <w:rsid w:val="008C60D5"/>
    <w:rsid w:val="008C790D"/>
    <w:rsid w:val="008D054A"/>
    <w:rsid w:val="008D1946"/>
    <w:rsid w:val="008D243B"/>
    <w:rsid w:val="008D44B8"/>
    <w:rsid w:val="008D467C"/>
    <w:rsid w:val="008D5AEC"/>
    <w:rsid w:val="008D71CF"/>
    <w:rsid w:val="008E17CE"/>
    <w:rsid w:val="008E1983"/>
    <w:rsid w:val="008E249D"/>
    <w:rsid w:val="008E3905"/>
    <w:rsid w:val="008E62F9"/>
    <w:rsid w:val="008E791F"/>
    <w:rsid w:val="008E7D1E"/>
    <w:rsid w:val="008F0108"/>
    <w:rsid w:val="008F0BED"/>
    <w:rsid w:val="008F2B91"/>
    <w:rsid w:val="008F3631"/>
    <w:rsid w:val="008F395B"/>
    <w:rsid w:val="008F3C24"/>
    <w:rsid w:val="008F404F"/>
    <w:rsid w:val="008F43EB"/>
    <w:rsid w:val="008F6F55"/>
    <w:rsid w:val="00901970"/>
    <w:rsid w:val="00901AE1"/>
    <w:rsid w:val="00903EA5"/>
    <w:rsid w:val="0090586B"/>
    <w:rsid w:val="0091384C"/>
    <w:rsid w:val="00913CB9"/>
    <w:rsid w:val="00914AE1"/>
    <w:rsid w:val="00914F90"/>
    <w:rsid w:val="0091637A"/>
    <w:rsid w:val="00916BEA"/>
    <w:rsid w:val="00916FB1"/>
    <w:rsid w:val="00920532"/>
    <w:rsid w:val="00925B84"/>
    <w:rsid w:val="00927B9B"/>
    <w:rsid w:val="00927FC8"/>
    <w:rsid w:val="00931EA5"/>
    <w:rsid w:val="0093321D"/>
    <w:rsid w:val="00933A59"/>
    <w:rsid w:val="0093456B"/>
    <w:rsid w:val="00935204"/>
    <w:rsid w:val="00941A9A"/>
    <w:rsid w:val="00941BD1"/>
    <w:rsid w:val="00941CB1"/>
    <w:rsid w:val="00951AB9"/>
    <w:rsid w:val="00951C29"/>
    <w:rsid w:val="009523A5"/>
    <w:rsid w:val="00952DD0"/>
    <w:rsid w:val="00952F21"/>
    <w:rsid w:val="00954590"/>
    <w:rsid w:val="00954EEF"/>
    <w:rsid w:val="00955AE9"/>
    <w:rsid w:val="009573BB"/>
    <w:rsid w:val="00962682"/>
    <w:rsid w:val="00964A55"/>
    <w:rsid w:val="009654CC"/>
    <w:rsid w:val="00967355"/>
    <w:rsid w:val="00967471"/>
    <w:rsid w:val="00970DA3"/>
    <w:rsid w:val="0097100E"/>
    <w:rsid w:val="0097240F"/>
    <w:rsid w:val="009756B7"/>
    <w:rsid w:val="009833FC"/>
    <w:rsid w:val="009838DC"/>
    <w:rsid w:val="00986BBC"/>
    <w:rsid w:val="00990E4B"/>
    <w:rsid w:val="0099543B"/>
    <w:rsid w:val="009A1BEB"/>
    <w:rsid w:val="009A519A"/>
    <w:rsid w:val="009A66C7"/>
    <w:rsid w:val="009A6BBF"/>
    <w:rsid w:val="009A7989"/>
    <w:rsid w:val="009B1BFF"/>
    <w:rsid w:val="009B3092"/>
    <w:rsid w:val="009B71C1"/>
    <w:rsid w:val="009C1088"/>
    <w:rsid w:val="009C2AAC"/>
    <w:rsid w:val="009C3395"/>
    <w:rsid w:val="009D06C2"/>
    <w:rsid w:val="009D16C4"/>
    <w:rsid w:val="009D2F45"/>
    <w:rsid w:val="009D7938"/>
    <w:rsid w:val="009D7F91"/>
    <w:rsid w:val="009E0A00"/>
    <w:rsid w:val="009E1C67"/>
    <w:rsid w:val="009E3BA0"/>
    <w:rsid w:val="009F093C"/>
    <w:rsid w:val="009F1EDB"/>
    <w:rsid w:val="009F3FC5"/>
    <w:rsid w:val="009F552F"/>
    <w:rsid w:val="009F5ADC"/>
    <w:rsid w:val="009F7799"/>
    <w:rsid w:val="009F787D"/>
    <w:rsid w:val="00A001C5"/>
    <w:rsid w:val="00A00607"/>
    <w:rsid w:val="00A018C9"/>
    <w:rsid w:val="00A055E1"/>
    <w:rsid w:val="00A06802"/>
    <w:rsid w:val="00A07289"/>
    <w:rsid w:val="00A15856"/>
    <w:rsid w:val="00A20AD3"/>
    <w:rsid w:val="00A20B81"/>
    <w:rsid w:val="00A227D5"/>
    <w:rsid w:val="00A24943"/>
    <w:rsid w:val="00A312A4"/>
    <w:rsid w:val="00A3165A"/>
    <w:rsid w:val="00A32180"/>
    <w:rsid w:val="00A326DE"/>
    <w:rsid w:val="00A33E3E"/>
    <w:rsid w:val="00A40322"/>
    <w:rsid w:val="00A4194C"/>
    <w:rsid w:val="00A426C5"/>
    <w:rsid w:val="00A47F0C"/>
    <w:rsid w:val="00A509D7"/>
    <w:rsid w:val="00A50F16"/>
    <w:rsid w:val="00A51349"/>
    <w:rsid w:val="00A53D38"/>
    <w:rsid w:val="00A600BF"/>
    <w:rsid w:val="00A627BA"/>
    <w:rsid w:val="00A62C4D"/>
    <w:rsid w:val="00A6529C"/>
    <w:rsid w:val="00A65605"/>
    <w:rsid w:val="00A676D1"/>
    <w:rsid w:val="00A7114A"/>
    <w:rsid w:val="00A738C1"/>
    <w:rsid w:val="00A77399"/>
    <w:rsid w:val="00A81059"/>
    <w:rsid w:val="00A81416"/>
    <w:rsid w:val="00A8367D"/>
    <w:rsid w:val="00A848BF"/>
    <w:rsid w:val="00A856E4"/>
    <w:rsid w:val="00A86F2E"/>
    <w:rsid w:val="00A87DBC"/>
    <w:rsid w:val="00A937A5"/>
    <w:rsid w:val="00A9387B"/>
    <w:rsid w:val="00A97774"/>
    <w:rsid w:val="00AA08A0"/>
    <w:rsid w:val="00AA11FB"/>
    <w:rsid w:val="00AA20C4"/>
    <w:rsid w:val="00AA223E"/>
    <w:rsid w:val="00AA2279"/>
    <w:rsid w:val="00AA4FDA"/>
    <w:rsid w:val="00AA5043"/>
    <w:rsid w:val="00AA5FA2"/>
    <w:rsid w:val="00AA625E"/>
    <w:rsid w:val="00AB1F86"/>
    <w:rsid w:val="00AB3496"/>
    <w:rsid w:val="00AB6E1C"/>
    <w:rsid w:val="00AB77B3"/>
    <w:rsid w:val="00AC2BFA"/>
    <w:rsid w:val="00AC3B10"/>
    <w:rsid w:val="00AC430B"/>
    <w:rsid w:val="00AC6195"/>
    <w:rsid w:val="00AC6675"/>
    <w:rsid w:val="00AD26C4"/>
    <w:rsid w:val="00AD521B"/>
    <w:rsid w:val="00AD56EE"/>
    <w:rsid w:val="00AD5EEE"/>
    <w:rsid w:val="00AD69AC"/>
    <w:rsid w:val="00AE0EA8"/>
    <w:rsid w:val="00AE3A1E"/>
    <w:rsid w:val="00AF0747"/>
    <w:rsid w:val="00AF1048"/>
    <w:rsid w:val="00AF20CA"/>
    <w:rsid w:val="00AF7FC1"/>
    <w:rsid w:val="00B0141E"/>
    <w:rsid w:val="00B01ABE"/>
    <w:rsid w:val="00B029B6"/>
    <w:rsid w:val="00B02A7E"/>
    <w:rsid w:val="00B06168"/>
    <w:rsid w:val="00B06D96"/>
    <w:rsid w:val="00B10958"/>
    <w:rsid w:val="00B116E6"/>
    <w:rsid w:val="00B11715"/>
    <w:rsid w:val="00B11B87"/>
    <w:rsid w:val="00B120BB"/>
    <w:rsid w:val="00B134EC"/>
    <w:rsid w:val="00B146BD"/>
    <w:rsid w:val="00B17521"/>
    <w:rsid w:val="00B176C6"/>
    <w:rsid w:val="00B200BF"/>
    <w:rsid w:val="00B20DDB"/>
    <w:rsid w:val="00B20F89"/>
    <w:rsid w:val="00B2150D"/>
    <w:rsid w:val="00B223F6"/>
    <w:rsid w:val="00B25F43"/>
    <w:rsid w:val="00B26FC6"/>
    <w:rsid w:val="00B27EF1"/>
    <w:rsid w:val="00B30813"/>
    <w:rsid w:val="00B32603"/>
    <w:rsid w:val="00B336F7"/>
    <w:rsid w:val="00B33D30"/>
    <w:rsid w:val="00B359E0"/>
    <w:rsid w:val="00B4062E"/>
    <w:rsid w:val="00B411CF"/>
    <w:rsid w:val="00B4127A"/>
    <w:rsid w:val="00B41559"/>
    <w:rsid w:val="00B4250E"/>
    <w:rsid w:val="00B4467C"/>
    <w:rsid w:val="00B44F3C"/>
    <w:rsid w:val="00B474D7"/>
    <w:rsid w:val="00B56040"/>
    <w:rsid w:val="00B63521"/>
    <w:rsid w:val="00B63B51"/>
    <w:rsid w:val="00B64117"/>
    <w:rsid w:val="00B7075B"/>
    <w:rsid w:val="00B72C1A"/>
    <w:rsid w:val="00B72E1D"/>
    <w:rsid w:val="00B75267"/>
    <w:rsid w:val="00B77C38"/>
    <w:rsid w:val="00B81101"/>
    <w:rsid w:val="00B91CDE"/>
    <w:rsid w:val="00BA043C"/>
    <w:rsid w:val="00BA2BFC"/>
    <w:rsid w:val="00BA3612"/>
    <w:rsid w:val="00BA3A2E"/>
    <w:rsid w:val="00BA5177"/>
    <w:rsid w:val="00BB4470"/>
    <w:rsid w:val="00BB4B5F"/>
    <w:rsid w:val="00BB4CB3"/>
    <w:rsid w:val="00BB683B"/>
    <w:rsid w:val="00BB6F44"/>
    <w:rsid w:val="00BB79CE"/>
    <w:rsid w:val="00BB7F8F"/>
    <w:rsid w:val="00BC1B5A"/>
    <w:rsid w:val="00BC206D"/>
    <w:rsid w:val="00BC473E"/>
    <w:rsid w:val="00BC48D6"/>
    <w:rsid w:val="00BC4A0C"/>
    <w:rsid w:val="00BC755D"/>
    <w:rsid w:val="00BC7B5F"/>
    <w:rsid w:val="00BD3E75"/>
    <w:rsid w:val="00BE0EB3"/>
    <w:rsid w:val="00BE2872"/>
    <w:rsid w:val="00BE2BF6"/>
    <w:rsid w:val="00BE4763"/>
    <w:rsid w:val="00BE79E5"/>
    <w:rsid w:val="00BF01B4"/>
    <w:rsid w:val="00BF322E"/>
    <w:rsid w:val="00BF3756"/>
    <w:rsid w:val="00BF4297"/>
    <w:rsid w:val="00C01D0B"/>
    <w:rsid w:val="00C02E47"/>
    <w:rsid w:val="00C03E62"/>
    <w:rsid w:val="00C056AA"/>
    <w:rsid w:val="00C07D5A"/>
    <w:rsid w:val="00C07D8E"/>
    <w:rsid w:val="00C1178E"/>
    <w:rsid w:val="00C11C41"/>
    <w:rsid w:val="00C11E09"/>
    <w:rsid w:val="00C12211"/>
    <w:rsid w:val="00C12349"/>
    <w:rsid w:val="00C12DFE"/>
    <w:rsid w:val="00C15600"/>
    <w:rsid w:val="00C15EE1"/>
    <w:rsid w:val="00C20048"/>
    <w:rsid w:val="00C203D0"/>
    <w:rsid w:val="00C20545"/>
    <w:rsid w:val="00C2085B"/>
    <w:rsid w:val="00C21563"/>
    <w:rsid w:val="00C22F9A"/>
    <w:rsid w:val="00C2359D"/>
    <w:rsid w:val="00C23F0F"/>
    <w:rsid w:val="00C24DBA"/>
    <w:rsid w:val="00C35E4E"/>
    <w:rsid w:val="00C37073"/>
    <w:rsid w:val="00C41400"/>
    <w:rsid w:val="00C42349"/>
    <w:rsid w:val="00C46779"/>
    <w:rsid w:val="00C510FF"/>
    <w:rsid w:val="00C5132C"/>
    <w:rsid w:val="00C51DD0"/>
    <w:rsid w:val="00C52425"/>
    <w:rsid w:val="00C52A37"/>
    <w:rsid w:val="00C5622D"/>
    <w:rsid w:val="00C622FD"/>
    <w:rsid w:val="00C62E3B"/>
    <w:rsid w:val="00C635A4"/>
    <w:rsid w:val="00C645D1"/>
    <w:rsid w:val="00C67E62"/>
    <w:rsid w:val="00C70999"/>
    <w:rsid w:val="00C77D8A"/>
    <w:rsid w:val="00C80047"/>
    <w:rsid w:val="00C80161"/>
    <w:rsid w:val="00C83985"/>
    <w:rsid w:val="00C843CD"/>
    <w:rsid w:val="00C84E87"/>
    <w:rsid w:val="00C863F9"/>
    <w:rsid w:val="00C91B82"/>
    <w:rsid w:val="00C92FAA"/>
    <w:rsid w:val="00CA01CB"/>
    <w:rsid w:val="00CA086E"/>
    <w:rsid w:val="00CA66CD"/>
    <w:rsid w:val="00CB10BB"/>
    <w:rsid w:val="00CB2D54"/>
    <w:rsid w:val="00CB3E9C"/>
    <w:rsid w:val="00CB4572"/>
    <w:rsid w:val="00CB550D"/>
    <w:rsid w:val="00CB69E6"/>
    <w:rsid w:val="00CC1B93"/>
    <w:rsid w:val="00CC7BBA"/>
    <w:rsid w:val="00CE08EB"/>
    <w:rsid w:val="00CE2088"/>
    <w:rsid w:val="00CE2965"/>
    <w:rsid w:val="00CE2E52"/>
    <w:rsid w:val="00CE68FE"/>
    <w:rsid w:val="00CE6AD6"/>
    <w:rsid w:val="00CE6C6B"/>
    <w:rsid w:val="00CE7896"/>
    <w:rsid w:val="00CE7900"/>
    <w:rsid w:val="00CF0887"/>
    <w:rsid w:val="00CF3E2D"/>
    <w:rsid w:val="00CF70E2"/>
    <w:rsid w:val="00CF71F8"/>
    <w:rsid w:val="00D01881"/>
    <w:rsid w:val="00D01C90"/>
    <w:rsid w:val="00D02610"/>
    <w:rsid w:val="00D028D7"/>
    <w:rsid w:val="00D03E54"/>
    <w:rsid w:val="00D05E1F"/>
    <w:rsid w:val="00D06347"/>
    <w:rsid w:val="00D07B72"/>
    <w:rsid w:val="00D07BE4"/>
    <w:rsid w:val="00D100E2"/>
    <w:rsid w:val="00D10C55"/>
    <w:rsid w:val="00D13B69"/>
    <w:rsid w:val="00D13B7F"/>
    <w:rsid w:val="00D14676"/>
    <w:rsid w:val="00D17781"/>
    <w:rsid w:val="00D209AC"/>
    <w:rsid w:val="00D2313F"/>
    <w:rsid w:val="00D27CDC"/>
    <w:rsid w:val="00D3248A"/>
    <w:rsid w:val="00D32558"/>
    <w:rsid w:val="00D33A2D"/>
    <w:rsid w:val="00D35028"/>
    <w:rsid w:val="00D3577F"/>
    <w:rsid w:val="00D359A4"/>
    <w:rsid w:val="00D430F8"/>
    <w:rsid w:val="00D4490C"/>
    <w:rsid w:val="00D44B73"/>
    <w:rsid w:val="00D4595E"/>
    <w:rsid w:val="00D46359"/>
    <w:rsid w:val="00D470FD"/>
    <w:rsid w:val="00D52367"/>
    <w:rsid w:val="00D5311A"/>
    <w:rsid w:val="00D600EB"/>
    <w:rsid w:val="00D664AF"/>
    <w:rsid w:val="00D71381"/>
    <w:rsid w:val="00D71469"/>
    <w:rsid w:val="00D72F05"/>
    <w:rsid w:val="00D75425"/>
    <w:rsid w:val="00D77FCA"/>
    <w:rsid w:val="00D835B8"/>
    <w:rsid w:val="00D911CF"/>
    <w:rsid w:val="00D9211E"/>
    <w:rsid w:val="00D92E9D"/>
    <w:rsid w:val="00D9436B"/>
    <w:rsid w:val="00D944A7"/>
    <w:rsid w:val="00D94941"/>
    <w:rsid w:val="00D94DAF"/>
    <w:rsid w:val="00D9659D"/>
    <w:rsid w:val="00D974BE"/>
    <w:rsid w:val="00DA03AB"/>
    <w:rsid w:val="00DA1C1A"/>
    <w:rsid w:val="00DA1CF4"/>
    <w:rsid w:val="00DA1E51"/>
    <w:rsid w:val="00DA63BB"/>
    <w:rsid w:val="00DA7AA9"/>
    <w:rsid w:val="00DA7C7E"/>
    <w:rsid w:val="00DB0072"/>
    <w:rsid w:val="00DB1668"/>
    <w:rsid w:val="00DB192E"/>
    <w:rsid w:val="00DB1E61"/>
    <w:rsid w:val="00DB225C"/>
    <w:rsid w:val="00DB3C7E"/>
    <w:rsid w:val="00DB430A"/>
    <w:rsid w:val="00DB442B"/>
    <w:rsid w:val="00DB4C13"/>
    <w:rsid w:val="00DB4F4A"/>
    <w:rsid w:val="00DB5260"/>
    <w:rsid w:val="00DB5714"/>
    <w:rsid w:val="00DB623B"/>
    <w:rsid w:val="00DB703A"/>
    <w:rsid w:val="00DB7972"/>
    <w:rsid w:val="00DB7D2B"/>
    <w:rsid w:val="00DB7D30"/>
    <w:rsid w:val="00DC01AA"/>
    <w:rsid w:val="00DC1262"/>
    <w:rsid w:val="00DC1C56"/>
    <w:rsid w:val="00DC4A53"/>
    <w:rsid w:val="00DD0F65"/>
    <w:rsid w:val="00DD4CFA"/>
    <w:rsid w:val="00DE0C17"/>
    <w:rsid w:val="00DE404A"/>
    <w:rsid w:val="00DE65A9"/>
    <w:rsid w:val="00DF0447"/>
    <w:rsid w:val="00DF0B15"/>
    <w:rsid w:val="00DF4633"/>
    <w:rsid w:val="00DF5A32"/>
    <w:rsid w:val="00E002D7"/>
    <w:rsid w:val="00E00BE7"/>
    <w:rsid w:val="00E01488"/>
    <w:rsid w:val="00E018AA"/>
    <w:rsid w:val="00E03248"/>
    <w:rsid w:val="00E03266"/>
    <w:rsid w:val="00E032E0"/>
    <w:rsid w:val="00E042B1"/>
    <w:rsid w:val="00E10B03"/>
    <w:rsid w:val="00E13F05"/>
    <w:rsid w:val="00E15E85"/>
    <w:rsid w:val="00E1726B"/>
    <w:rsid w:val="00E20A7E"/>
    <w:rsid w:val="00E223F5"/>
    <w:rsid w:val="00E25366"/>
    <w:rsid w:val="00E3019D"/>
    <w:rsid w:val="00E311BC"/>
    <w:rsid w:val="00E33051"/>
    <w:rsid w:val="00E33B80"/>
    <w:rsid w:val="00E3415C"/>
    <w:rsid w:val="00E40E52"/>
    <w:rsid w:val="00E4145F"/>
    <w:rsid w:val="00E43BD2"/>
    <w:rsid w:val="00E4557D"/>
    <w:rsid w:val="00E46505"/>
    <w:rsid w:val="00E46F2E"/>
    <w:rsid w:val="00E546E8"/>
    <w:rsid w:val="00E55307"/>
    <w:rsid w:val="00E56566"/>
    <w:rsid w:val="00E56D8C"/>
    <w:rsid w:val="00E607DE"/>
    <w:rsid w:val="00E616F5"/>
    <w:rsid w:val="00E62993"/>
    <w:rsid w:val="00E62A73"/>
    <w:rsid w:val="00E64CCB"/>
    <w:rsid w:val="00E6669A"/>
    <w:rsid w:val="00E66FDF"/>
    <w:rsid w:val="00E72F8A"/>
    <w:rsid w:val="00E73FD2"/>
    <w:rsid w:val="00E746B4"/>
    <w:rsid w:val="00E7726D"/>
    <w:rsid w:val="00E81B9E"/>
    <w:rsid w:val="00E81F5F"/>
    <w:rsid w:val="00E825CA"/>
    <w:rsid w:val="00E8311E"/>
    <w:rsid w:val="00E85C91"/>
    <w:rsid w:val="00E879EE"/>
    <w:rsid w:val="00E90C9D"/>
    <w:rsid w:val="00E93ADB"/>
    <w:rsid w:val="00E94366"/>
    <w:rsid w:val="00E95BD9"/>
    <w:rsid w:val="00E97A76"/>
    <w:rsid w:val="00E97E54"/>
    <w:rsid w:val="00EA08FF"/>
    <w:rsid w:val="00EA7E04"/>
    <w:rsid w:val="00EB1A09"/>
    <w:rsid w:val="00EB1FE5"/>
    <w:rsid w:val="00EC0EA0"/>
    <w:rsid w:val="00EC2241"/>
    <w:rsid w:val="00EC5445"/>
    <w:rsid w:val="00EC70DD"/>
    <w:rsid w:val="00EC7BD2"/>
    <w:rsid w:val="00ED4E72"/>
    <w:rsid w:val="00ED773F"/>
    <w:rsid w:val="00EE053A"/>
    <w:rsid w:val="00EE5E9D"/>
    <w:rsid w:val="00EE7F2D"/>
    <w:rsid w:val="00EF07A1"/>
    <w:rsid w:val="00EF0F22"/>
    <w:rsid w:val="00EF3BB8"/>
    <w:rsid w:val="00F013E6"/>
    <w:rsid w:val="00F03563"/>
    <w:rsid w:val="00F049CB"/>
    <w:rsid w:val="00F06CE5"/>
    <w:rsid w:val="00F11C0E"/>
    <w:rsid w:val="00F14CC1"/>
    <w:rsid w:val="00F16691"/>
    <w:rsid w:val="00F1782D"/>
    <w:rsid w:val="00F206CD"/>
    <w:rsid w:val="00F215DA"/>
    <w:rsid w:val="00F2193C"/>
    <w:rsid w:val="00F22056"/>
    <w:rsid w:val="00F2291F"/>
    <w:rsid w:val="00F2546A"/>
    <w:rsid w:val="00F31D25"/>
    <w:rsid w:val="00F3240E"/>
    <w:rsid w:val="00F34F72"/>
    <w:rsid w:val="00F35BBC"/>
    <w:rsid w:val="00F36D8B"/>
    <w:rsid w:val="00F409C9"/>
    <w:rsid w:val="00F4196F"/>
    <w:rsid w:val="00F41D8A"/>
    <w:rsid w:val="00F430D4"/>
    <w:rsid w:val="00F4344E"/>
    <w:rsid w:val="00F45AEB"/>
    <w:rsid w:val="00F45CE5"/>
    <w:rsid w:val="00F4643A"/>
    <w:rsid w:val="00F51382"/>
    <w:rsid w:val="00F5171E"/>
    <w:rsid w:val="00F56102"/>
    <w:rsid w:val="00F56E90"/>
    <w:rsid w:val="00F60FA2"/>
    <w:rsid w:val="00F62CEE"/>
    <w:rsid w:val="00F6329F"/>
    <w:rsid w:val="00F70360"/>
    <w:rsid w:val="00F7561B"/>
    <w:rsid w:val="00F767D0"/>
    <w:rsid w:val="00F773E1"/>
    <w:rsid w:val="00F80605"/>
    <w:rsid w:val="00F83994"/>
    <w:rsid w:val="00F877CF"/>
    <w:rsid w:val="00F903FE"/>
    <w:rsid w:val="00F90791"/>
    <w:rsid w:val="00F909E1"/>
    <w:rsid w:val="00F9335B"/>
    <w:rsid w:val="00F946C0"/>
    <w:rsid w:val="00F95024"/>
    <w:rsid w:val="00F95161"/>
    <w:rsid w:val="00F9599D"/>
    <w:rsid w:val="00F963A2"/>
    <w:rsid w:val="00F97AA1"/>
    <w:rsid w:val="00FA24B6"/>
    <w:rsid w:val="00FA252A"/>
    <w:rsid w:val="00FA2C0B"/>
    <w:rsid w:val="00FA2DD2"/>
    <w:rsid w:val="00FA32DF"/>
    <w:rsid w:val="00FB2264"/>
    <w:rsid w:val="00FB2B20"/>
    <w:rsid w:val="00FB4A2C"/>
    <w:rsid w:val="00FB4ED4"/>
    <w:rsid w:val="00FB530B"/>
    <w:rsid w:val="00FB5D9F"/>
    <w:rsid w:val="00FB62D8"/>
    <w:rsid w:val="00FB6AD3"/>
    <w:rsid w:val="00FB7585"/>
    <w:rsid w:val="00FC62A8"/>
    <w:rsid w:val="00FC7070"/>
    <w:rsid w:val="00FC7596"/>
    <w:rsid w:val="00FC78EE"/>
    <w:rsid w:val="00FD06BE"/>
    <w:rsid w:val="00FD0717"/>
    <w:rsid w:val="00FD1829"/>
    <w:rsid w:val="00FE14F5"/>
    <w:rsid w:val="00FE2555"/>
    <w:rsid w:val="00FE2AFB"/>
    <w:rsid w:val="00FE300D"/>
    <w:rsid w:val="00FE32A0"/>
    <w:rsid w:val="00FE5225"/>
    <w:rsid w:val="00FE6CD7"/>
    <w:rsid w:val="00FF22F9"/>
    <w:rsid w:val="00FF3A55"/>
    <w:rsid w:val="00FF416A"/>
    <w:rsid w:val="00FF50FF"/>
    <w:rsid w:val="00FF6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339533"/>
  <w15:docId w15:val="{105CE16E-C907-4C4E-AA94-3F35C114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600"/>
    <w:pPr>
      <w:widowControl w:val="0"/>
    </w:pPr>
    <w:rPr>
      <w:kern w:val="2"/>
    </w:rPr>
  </w:style>
  <w:style w:type="paragraph" w:styleId="1">
    <w:name w:val="heading 1"/>
    <w:basedOn w:val="a"/>
    <w:next w:val="a"/>
    <w:link w:val="10"/>
    <w:qFormat/>
    <w:rsid w:val="004A22A2"/>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4A22A2"/>
    <w:rPr>
      <w:rFonts w:ascii="Cambria" w:eastAsia="新細明體" w:hAnsi="Cambria" w:cs="Times New Roman"/>
      <w:b/>
      <w:bCs/>
      <w:kern w:val="52"/>
      <w:sz w:val="52"/>
      <w:szCs w:val="52"/>
    </w:rPr>
  </w:style>
  <w:style w:type="paragraph" w:styleId="a3">
    <w:name w:val="header"/>
    <w:basedOn w:val="a"/>
    <w:link w:val="a4"/>
    <w:rsid w:val="00C15600"/>
    <w:pPr>
      <w:tabs>
        <w:tab w:val="center" w:pos="4153"/>
        <w:tab w:val="right" w:pos="8306"/>
      </w:tabs>
      <w:snapToGrid w:val="0"/>
    </w:pPr>
  </w:style>
  <w:style w:type="character" w:customStyle="1" w:styleId="a4">
    <w:name w:val="頁首 字元"/>
    <w:link w:val="a3"/>
    <w:locked/>
    <w:rsid w:val="00C15600"/>
    <w:rPr>
      <w:rFonts w:ascii="Calibri" w:eastAsia="新細明體" w:hAnsi="Calibri" w:cs="Times New Roman"/>
      <w:sz w:val="20"/>
      <w:szCs w:val="20"/>
    </w:rPr>
  </w:style>
  <w:style w:type="paragraph" w:styleId="a5">
    <w:name w:val="footer"/>
    <w:basedOn w:val="a"/>
    <w:link w:val="a6"/>
    <w:uiPriority w:val="99"/>
    <w:rsid w:val="00C15600"/>
    <w:pPr>
      <w:tabs>
        <w:tab w:val="center" w:pos="4153"/>
        <w:tab w:val="right" w:pos="8306"/>
      </w:tabs>
      <w:snapToGrid w:val="0"/>
    </w:pPr>
  </w:style>
  <w:style w:type="character" w:customStyle="1" w:styleId="a6">
    <w:name w:val="頁尾 字元"/>
    <w:link w:val="a5"/>
    <w:uiPriority w:val="99"/>
    <w:locked/>
    <w:rsid w:val="00C15600"/>
    <w:rPr>
      <w:rFonts w:ascii="Calibri" w:eastAsia="新細明體" w:hAnsi="Calibri" w:cs="Times New Roman"/>
      <w:sz w:val="20"/>
      <w:szCs w:val="20"/>
    </w:rPr>
  </w:style>
  <w:style w:type="paragraph" w:styleId="a7">
    <w:name w:val="Balloon Text"/>
    <w:basedOn w:val="a"/>
    <w:link w:val="a8"/>
    <w:uiPriority w:val="99"/>
    <w:semiHidden/>
    <w:rsid w:val="00C15600"/>
    <w:rPr>
      <w:rFonts w:ascii="Cambria" w:hAnsi="Cambria"/>
      <w:sz w:val="18"/>
      <w:szCs w:val="18"/>
    </w:rPr>
  </w:style>
  <w:style w:type="character" w:customStyle="1" w:styleId="a8">
    <w:name w:val="註解方塊文字 字元"/>
    <w:link w:val="a7"/>
    <w:uiPriority w:val="99"/>
    <w:semiHidden/>
    <w:locked/>
    <w:rsid w:val="00C15600"/>
    <w:rPr>
      <w:rFonts w:ascii="Cambria" w:eastAsia="新細明體" w:hAnsi="Cambria" w:cs="Times New Roman"/>
      <w:sz w:val="18"/>
      <w:szCs w:val="18"/>
    </w:rPr>
  </w:style>
  <w:style w:type="paragraph" w:styleId="a9">
    <w:name w:val="List Paragraph"/>
    <w:basedOn w:val="a"/>
    <w:uiPriority w:val="34"/>
    <w:qFormat/>
    <w:rsid w:val="00C5132C"/>
    <w:pPr>
      <w:ind w:leftChars="200" w:left="480"/>
    </w:pPr>
  </w:style>
  <w:style w:type="paragraph" w:styleId="aa">
    <w:name w:val="TOC Heading"/>
    <w:basedOn w:val="1"/>
    <w:next w:val="a"/>
    <w:uiPriority w:val="99"/>
    <w:qFormat/>
    <w:rsid w:val="004A22A2"/>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rsid w:val="004A22A2"/>
  </w:style>
  <w:style w:type="character" w:styleId="ab">
    <w:name w:val="Hyperlink"/>
    <w:uiPriority w:val="99"/>
    <w:rsid w:val="004A22A2"/>
    <w:rPr>
      <w:rFonts w:cs="Times New Roman"/>
      <w:color w:val="0000FF"/>
      <w:u w:val="single"/>
    </w:rPr>
  </w:style>
  <w:style w:type="paragraph" w:customStyle="1" w:styleId="L1">
    <w:name w:val="L1(一、)"/>
    <w:basedOn w:val="a"/>
    <w:qFormat/>
    <w:rsid w:val="0055575D"/>
    <w:pPr>
      <w:numPr>
        <w:numId w:val="4"/>
      </w:numPr>
      <w:adjustRightInd w:val="0"/>
      <w:snapToGrid w:val="0"/>
      <w:spacing w:before="240" w:line="280" w:lineRule="atLeast"/>
    </w:pPr>
    <w:rPr>
      <w:rFonts w:ascii="微軟正黑體" w:eastAsia="微軟正黑體" w:hAnsi="標楷體"/>
      <w:b/>
      <w:sz w:val="24"/>
      <w:szCs w:val="24"/>
    </w:rPr>
  </w:style>
  <w:style w:type="paragraph" w:customStyle="1" w:styleId="L2">
    <w:name w:val="L2((一))"/>
    <w:basedOn w:val="a"/>
    <w:link w:val="L20"/>
    <w:qFormat/>
    <w:rsid w:val="0055575D"/>
    <w:pPr>
      <w:numPr>
        <w:ilvl w:val="1"/>
        <w:numId w:val="4"/>
      </w:numPr>
      <w:adjustRightInd w:val="0"/>
      <w:snapToGrid w:val="0"/>
      <w:spacing w:before="60" w:after="120" w:line="280" w:lineRule="atLeast"/>
      <w:ind w:left="1418" w:hanging="738"/>
    </w:pPr>
    <w:rPr>
      <w:rFonts w:ascii="微軟正黑體" w:eastAsia="微軟正黑體" w:hAnsi="微軟正黑體"/>
      <w:sz w:val="24"/>
      <w:szCs w:val="24"/>
    </w:rPr>
  </w:style>
  <w:style w:type="paragraph" w:customStyle="1" w:styleId="L31">
    <w:name w:val="L3(1.)"/>
    <w:basedOn w:val="a"/>
    <w:link w:val="L310"/>
    <w:qFormat/>
    <w:rsid w:val="0055575D"/>
    <w:pPr>
      <w:numPr>
        <w:ilvl w:val="2"/>
        <w:numId w:val="4"/>
      </w:numPr>
      <w:tabs>
        <w:tab w:val="left" w:pos="1843"/>
      </w:tabs>
      <w:adjustRightInd w:val="0"/>
      <w:snapToGrid w:val="0"/>
      <w:spacing w:before="60" w:after="120" w:line="280" w:lineRule="atLeast"/>
      <w:ind w:left="1843" w:hanging="425"/>
    </w:pPr>
    <w:rPr>
      <w:rFonts w:ascii="微軟正黑體" w:eastAsia="微軟正黑體" w:hAnsi="微軟正黑體"/>
      <w:sz w:val="24"/>
      <w:szCs w:val="24"/>
    </w:rPr>
  </w:style>
  <w:style w:type="character" w:customStyle="1" w:styleId="L20">
    <w:name w:val="L2((一)) 字元"/>
    <w:link w:val="L2"/>
    <w:rsid w:val="0055575D"/>
    <w:rPr>
      <w:rFonts w:ascii="微軟正黑體" w:eastAsia="微軟正黑體" w:hAnsi="微軟正黑體"/>
      <w:kern w:val="2"/>
      <w:sz w:val="24"/>
      <w:szCs w:val="24"/>
    </w:rPr>
  </w:style>
  <w:style w:type="paragraph" w:customStyle="1" w:styleId="L41">
    <w:name w:val="L4((1))"/>
    <w:basedOn w:val="a"/>
    <w:link w:val="L410"/>
    <w:qFormat/>
    <w:rsid w:val="0055575D"/>
    <w:pPr>
      <w:numPr>
        <w:ilvl w:val="3"/>
        <w:numId w:val="4"/>
      </w:numPr>
      <w:tabs>
        <w:tab w:val="left" w:pos="2410"/>
      </w:tabs>
      <w:adjustRightInd w:val="0"/>
      <w:snapToGrid w:val="0"/>
      <w:spacing w:before="60" w:after="120" w:line="240" w:lineRule="atLeast"/>
      <w:ind w:left="2410" w:hanging="567"/>
    </w:pPr>
    <w:rPr>
      <w:rFonts w:ascii="微軟正黑體" w:eastAsia="微軟正黑體" w:hAnsi="Arial" w:cs="Arial"/>
      <w:sz w:val="24"/>
      <w:szCs w:val="24"/>
    </w:rPr>
  </w:style>
  <w:style w:type="character" w:customStyle="1" w:styleId="L310">
    <w:name w:val="L3(1.) 字元"/>
    <w:link w:val="L31"/>
    <w:rsid w:val="0055575D"/>
    <w:rPr>
      <w:rFonts w:ascii="微軟正黑體" w:eastAsia="微軟正黑體" w:hAnsi="微軟正黑體"/>
      <w:kern w:val="2"/>
      <w:sz w:val="24"/>
      <w:szCs w:val="24"/>
    </w:rPr>
  </w:style>
  <w:style w:type="paragraph" w:customStyle="1" w:styleId="L5A">
    <w:name w:val="L5(A.)"/>
    <w:basedOn w:val="a"/>
    <w:qFormat/>
    <w:rsid w:val="0055575D"/>
    <w:pPr>
      <w:numPr>
        <w:ilvl w:val="4"/>
        <w:numId w:val="4"/>
      </w:numPr>
      <w:adjustRightInd w:val="0"/>
      <w:snapToGrid w:val="0"/>
      <w:spacing w:before="60" w:after="60" w:line="240" w:lineRule="atLeast"/>
      <w:ind w:left="2835" w:hanging="425"/>
    </w:pPr>
    <w:rPr>
      <w:rFonts w:ascii="微軟正黑體" w:eastAsia="微軟正黑體" w:hAnsi="標楷體"/>
      <w:sz w:val="24"/>
      <w:szCs w:val="24"/>
    </w:rPr>
  </w:style>
  <w:style w:type="character" w:customStyle="1" w:styleId="L410">
    <w:name w:val="L4((1)) 字元"/>
    <w:link w:val="L41"/>
    <w:rsid w:val="0055575D"/>
    <w:rPr>
      <w:rFonts w:ascii="微軟正黑體" w:eastAsia="微軟正黑體" w:hAnsi="Arial" w:cs="Arial"/>
      <w:kern w:val="2"/>
      <w:sz w:val="24"/>
      <w:szCs w:val="24"/>
    </w:rPr>
  </w:style>
  <w:style w:type="paragraph" w:customStyle="1" w:styleId="L6A">
    <w:name w:val="L6((A))"/>
    <w:basedOn w:val="a"/>
    <w:qFormat/>
    <w:rsid w:val="0055575D"/>
    <w:pPr>
      <w:numPr>
        <w:ilvl w:val="5"/>
        <w:numId w:val="4"/>
      </w:numPr>
      <w:adjustRightInd w:val="0"/>
      <w:snapToGrid w:val="0"/>
      <w:spacing w:before="60" w:after="60" w:line="280" w:lineRule="atLeast"/>
      <w:ind w:left="3402" w:hanging="567"/>
    </w:pPr>
    <w:rPr>
      <w:rFonts w:ascii="微軟正黑體" w:eastAsia="微軟正黑體" w:hAnsi="微軟正黑體"/>
      <w:sz w:val="24"/>
      <w:szCs w:val="24"/>
    </w:rPr>
  </w:style>
  <w:style w:type="paragraph" w:customStyle="1" w:styleId="L7a">
    <w:name w:val="L7(a.)"/>
    <w:basedOn w:val="a"/>
    <w:qFormat/>
    <w:rsid w:val="0055575D"/>
    <w:pPr>
      <w:numPr>
        <w:ilvl w:val="6"/>
        <w:numId w:val="4"/>
      </w:numPr>
      <w:adjustRightInd w:val="0"/>
      <w:snapToGrid w:val="0"/>
      <w:spacing w:before="60" w:after="120" w:line="280" w:lineRule="atLeast"/>
    </w:pPr>
    <w:rPr>
      <w:rFonts w:ascii="微軟正黑體" w:eastAsia="微軟正黑體" w:hAnsi="標楷體"/>
      <w:sz w:val="24"/>
      <w:szCs w:val="24"/>
    </w:rPr>
  </w:style>
  <w:style w:type="paragraph" w:customStyle="1" w:styleId="L8a">
    <w:name w:val="L8((a))"/>
    <w:basedOn w:val="a"/>
    <w:qFormat/>
    <w:rsid w:val="0055575D"/>
    <w:pPr>
      <w:numPr>
        <w:ilvl w:val="7"/>
        <w:numId w:val="4"/>
      </w:numPr>
      <w:adjustRightInd w:val="0"/>
      <w:snapToGrid w:val="0"/>
      <w:spacing w:before="60" w:after="60" w:line="280" w:lineRule="atLeast"/>
    </w:pPr>
    <w:rPr>
      <w:rFonts w:ascii="微軟正黑體" w:eastAsia="微軟正黑體" w:hAnsi="標楷體"/>
      <w:sz w:val="24"/>
      <w:szCs w:val="24"/>
    </w:rPr>
  </w:style>
  <w:style w:type="paragraph" w:customStyle="1" w:styleId="L9">
    <w:name w:val="L9"/>
    <w:basedOn w:val="a"/>
    <w:qFormat/>
    <w:rsid w:val="0055575D"/>
    <w:pPr>
      <w:numPr>
        <w:ilvl w:val="8"/>
        <w:numId w:val="4"/>
      </w:numPr>
      <w:adjustRightInd w:val="0"/>
      <w:snapToGrid w:val="0"/>
      <w:spacing w:before="60" w:after="60" w:line="280" w:lineRule="atLeast"/>
    </w:pPr>
    <w:rPr>
      <w:rFonts w:ascii="微軟正黑體" w:eastAsia="微軟正黑體" w:hAnsi="標楷體"/>
      <w:sz w:val="24"/>
      <w:szCs w:val="24"/>
    </w:rPr>
  </w:style>
  <w:style w:type="paragraph" w:customStyle="1" w:styleId="L2C">
    <w:name w:val="L2C"/>
    <w:basedOn w:val="L2"/>
    <w:next w:val="L2"/>
    <w:link w:val="L2C0"/>
    <w:qFormat/>
    <w:rsid w:val="0055575D"/>
    <w:pPr>
      <w:numPr>
        <w:ilvl w:val="0"/>
        <w:numId w:val="0"/>
      </w:numPr>
      <w:ind w:leftChars="590" w:left="1417" w:hanging="1"/>
    </w:pPr>
  </w:style>
  <w:style w:type="paragraph" w:customStyle="1" w:styleId="L3C">
    <w:name w:val="L3C"/>
    <w:basedOn w:val="L31"/>
    <w:next w:val="L31"/>
    <w:link w:val="L3C0"/>
    <w:qFormat/>
    <w:rsid w:val="0055575D"/>
    <w:pPr>
      <w:numPr>
        <w:ilvl w:val="0"/>
        <w:numId w:val="0"/>
      </w:numPr>
      <w:ind w:leftChars="767" w:left="1841"/>
    </w:pPr>
  </w:style>
  <w:style w:type="character" w:customStyle="1" w:styleId="L2C0">
    <w:name w:val="L2C 字元"/>
    <w:link w:val="L2C"/>
    <w:rsid w:val="0055575D"/>
    <w:rPr>
      <w:rFonts w:ascii="微軟正黑體" w:eastAsia="微軟正黑體" w:hAnsi="微軟正黑體"/>
      <w:kern w:val="2"/>
      <w:sz w:val="24"/>
      <w:szCs w:val="24"/>
    </w:rPr>
  </w:style>
  <w:style w:type="character" w:customStyle="1" w:styleId="L3C0">
    <w:name w:val="L3C 字元"/>
    <w:link w:val="L3C"/>
    <w:rsid w:val="0055575D"/>
    <w:rPr>
      <w:rFonts w:ascii="微軟正黑體" w:eastAsia="微軟正黑體" w:hAnsi="微軟正黑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80800">
      <w:bodyDiv w:val="1"/>
      <w:marLeft w:val="0"/>
      <w:marRight w:val="0"/>
      <w:marTop w:val="0"/>
      <w:marBottom w:val="0"/>
      <w:divBdr>
        <w:top w:val="none" w:sz="0" w:space="0" w:color="auto"/>
        <w:left w:val="none" w:sz="0" w:space="0" w:color="auto"/>
        <w:bottom w:val="none" w:sz="0" w:space="0" w:color="auto"/>
        <w:right w:val="none" w:sz="0" w:space="0" w:color="auto"/>
      </w:divBdr>
    </w:div>
    <w:div w:id="562103007">
      <w:marLeft w:val="0"/>
      <w:marRight w:val="0"/>
      <w:marTop w:val="0"/>
      <w:marBottom w:val="0"/>
      <w:divBdr>
        <w:top w:val="none" w:sz="0" w:space="0" w:color="auto"/>
        <w:left w:val="none" w:sz="0" w:space="0" w:color="auto"/>
        <w:bottom w:val="none" w:sz="0" w:space="0" w:color="auto"/>
        <w:right w:val="none" w:sz="0" w:space="0" w:color="auto"/>
      </w:divBdr>
    </w:div>
    <w:div w:id="562103008">
      <w:marLeft w:val="0"/>
      <w:marRight w:val="0"/>
      <w:marTop w:val="0"/>
      <w:marBottom w:val="0"/>
      <w:divBdr>
        <w:top w:val="none" w:sz="0" w:space="0" w:color="auto"/>
        <w:left w:val="none" w:sz="0" w:space="0" w:color="auto"/>
        <w:bottom w:val="none" w:sz="0" w:space="0" w:color="auto"/>
        <w:right w:val="none" w:sz="0" w:space="0" w:color="auto"/>
      </w:divBdr>
    </w:div>
    <w:div w:id="562103009">
      <w:marLeft w:val="0"/>
      <w:marRight w:val="0"/>
      <w:marTop w:val="0"/>
      <w:marBottom w:val="0"/>
      <w:divBdr>
        <w:top w:val="none" w:sz="0" w:space="0" w:color="auto"/>
        <w:left w:val="none" w:sz="0" w:space="0" w:color="auto"/>
        <w:bottom w:val="none" w:sz="0" w:space="0" w:color="auto"/>
        <w:right w:val="none" w:sz="0" w:space="0" w:color="auto"/>
      </w:divBdr>
    </w:div>
    <w:div w:id="562103010">
      <w:marLeft w:val="0"/>
      <w:marRight w:val="0"/>
      <w:marTop w:val="0"/>
      <w:marBottom w:val="0"/>
      <w:divBdr>
        <w:top w:val="none" w:sz="0" w:space="0" w:color="auto"/>
        <w:left w:val="none" w:sz="0" w:space="0" w:color="auto"/>
        <w:bottom w:val="none" w:sz="0" w:space="0" w:color="auto"/>
        <w:right w:val="none" w:sz="0" w:space="0" w:color="auto"/>
      </w:divBdr>
    </w:div>
    <w:div w:id="562103011">
      <w:marLeft w:val="0"/>
      <w:marRight w:val="0"/>
      <w:marTop w:val="0"/>
      <w:marBottom w:val="0"/>
      <w:divBdr>
        <w:top w:val="none" w:sz="0" w:space="0" w:color="auto"/>
        <w:left w:val="none" w:sz="0" w:space="0" w:color="auto"/>
        <w:bottom w:val="none" w:sz="0" w:space="0" w:color="auto"/>
        <w:right w:val="none" w:sz="0" w:space="0" w:color="auto"/>
      </w:divBdr>
    </w:div>
    <w:div w:id="562103012">
      <w:marLeft w:val="0"/>
      <w:marRight w:val="0"/>
      <w:marTop w:val="0"/>
      <w:marBottom w:val="0"/>
      <w:divBdr>
        <w:top w:val="none" w:sz="0" w:space="0" w:color="auto"/>
        <w:left w:val="none" w:sz="0" w:space="0" w:color="auto"/>
        <w:bottom w:val="none" w:sz="0" w:space="0" w:color="auto"/>
        <w:right w:val="none" w:sz="0" w:space="0" w:color="auto"/>
      </w:divBdr>
    </w:div>
    <w:div w:id="698775690">
      <w:bodyDiv w:val="1"/>
      <w:marLeft w:val="0"/>
      <w:marRight w:val="0"/>
      <w:marTop w:val="0"/>
      <w:marBottom w:val="0"/>
      <w:divBdr>
        <w:top w:val="none" w:sz="0" w:space="0" w:color="auto"/>
        <w:left w:val="none" w:sz="0" w:space="0" w:color="auto"/>
        <w:bottom w:val="none" w:sz="0" w:space="0" w:color="auto"/>
        <w:right w:val="none" w:sz="0" w:space="0" w:color="auto"/>
      </w:divBdr>
    </w:div>
    <w:div w:id="901987664">
      <w:bodyDiv w:val="1"/>
      <w:marLeft w:val="0"/>
      <w:marRight w:val="0"/>
      <w:marTop w:val="0"/>
      <w:marBottom w:val="0"/>
      <w:divBdr>
        <w:top w:val="none" w:sz="0" w:space="0" w:color="auto"/>
        <w:left w:val="none" w:sz="0" w:space="0" w:color="auto"/>
        <w:bottom w:val="none" w:sz="0" w:space="0" w:color="auto"/>
        <w:right w:val="none" w:sz="0" w:space="0" w:color="auto"/>
      </w:divBdr>
    </w:div>
    <w:div w:id="975916895">
      <w:bodyDiv w:val="1"/>
      <w:marLeft w:val="0"/>
      <w:marRight w:val="0"/>
      <w:marTop w:val="0"/>
      <w:marBottom w:val="0"/>
      <w:divBdr>
        <w:top w:val="none" w:sz="0" w:space="0" w:color="auto"/>
        <w:left w:val="none" w:sz="0" w:space="0" w:color="auto"/>
        <w:bottom w:val="none" w:sz="0" w:space="0" w:color="auto"/>
        <w:right w:val="none" w:sz="0" w:space="0" w:color="auto"/>
      </w:divBdr>
    </w:div>
    <w:div w:id="1058826114">
      <w:bodyDiv w:val="1"/>
      <w:marLeft w:val="0"/>
      <w:marRight w:val="0"/>
      <w:marTop w:val="0"/>
      <w:marBottom w:val="0"/>
      <w:divBdr>
        <w:top w:val="none" w:sz="0" w:space="0" w:color="auto"/>
        <w:left w:val="none" w:sz="0" w:space="0" w:color="auto"/>
        <w:bottom w:val="none" w:sz="0" w:space="0" w:color="auto"/>
        <w:right w:val="none" w:sz="0" w:space="0" w:color="auto"/>
      </w:divBdr>
    </w:div>
    <w:div w:id="1505899317">
      <w:bodyDiv w:val="1"/>
      <w:marLeft w:val="0"/>
      <w:marRight w:val="0"/>
      <w:marTop w:val="0"/>
      <w:marBottom w:val="0"/>
      <w:divBdr>
        <w:top w:val="none" w:sz="0" w:space="0" w:color="auto"/>
        <w:left w:val="none" w:sz="0" w:space="0" w:color="auto"/>
        <w:bottom w:val="none" w:sz="0" w:space="0" w:color="auto"/>
        <w:right w:val="none" w:sz="0" w:space="0" w:color="auto"/>
      </w:divBdr>
    </w:div>
    <w:div w:id="1529949165">
      <w:bodyDiv w:val="1"/>
      <w:marLeft w:val="0"/>
      <w:marRight w:val="0"/>
      <w:marTop w:val="0"/>
      <w:marBottom w:val="0"/>
      <w:divBdr>
        <w:top w:val="none" w:sz="0" w:space="0" w:color="auto"/>
        <w:left w:val="none" w:sz="0" w:space="0" w:color="auto"/>
        <w:bottom w:val="none" w:sz="0" w:space="0" w:color="auto"/>
        <w:right w:val="none" w:sz="0" w:space="0" w:color="auto"/>
      </w:divBdr>
    </w:div>
    <w:div w:id="1646622396">
      <w:bodyDiv w:val="1"/>
      <w:marLeft w:val="0"/>
      <w:marRight w:val="0"/>
      <w:marTop w:val="0"/>
      <w:marBottom w:val="0"/>
      <w:divBdr>
        <w:top w:val="none" w:sz="0" w:space="0" w:color="auto"/>
        <w:left w:val="none" w:sz="0" w:space="0" w:color="auto"/>
        <w:bottom w:val="none" w:sz="0" w:space="0" w:color="auto"/>
        <w:right w:val="none" w:sz="0" w:space="0" w:color="auto"/>
      </w:divBdr>
    </w:div>
    <w:div w:id="1766461756">
      <w:bodyDiv w:val="1"/>
      <w:marLeft w:val="0"/>
      <w:marRight w:val="0"/>
      <w:marTop w:val="0"/>
      <w:marBottom w:val="0"/>
      <w:divBdr>
        <w:top w:val="none" w:sz="0" w:space="0" w:color="auto"/>
        <w:left w:val="none" w:sz="0" w:space="0" w:color="auto"/>
        <w:bottom w:val="none" w:sz="0" w:space="0" w:color="auto"/>
        <w:right w:val="none" w:sz="0" w:space="0" w:color="auto"/>
      </w:divBdr>
    </w:div>
    <w:div w:id="19772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cs\&#39015;&#21839;&#26381;&#21209;\&#36914;&#34892;&#20013;&#23560;&#26696;\&#22283;&#31435;&#28023;&#27915;&#29983;&#29289;&#21338;&#29289;&#39208;98.09.09\ISMS&#25991;&#20214;\&#31995;&#32113;&#25991;&#20214;&#31684;&#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D2AA-C99E-4571-9C38-EEDC51A0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系統文件範本</Template>
  <TotalTime>0</TotalTime>
  <Pages>14</Pages>
  <Words>747</Words>
  <Characters>4261</Characters>
  <Application>Microsoft Office Word</Application>
  <DocSecurity>0</DocSecurity>
  <Lines>35</Lines>
  <Paragraphs>9</Paragraphs>
  <ScaleCrop>false</ScaleCrop>
  <Company>Home</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楊婷悅</cp:lastModifiedBy>
  <cp:revision>3</cp:revision>
  <dcterms:created xsi:type="dcterms:W3CDTF">2021-05-06T05:02:00Z</dcterms:created>
  <dcterms:modified xsi:type="dcterms:W3CDTF">2022-03-10T01:35:00Z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IS-01-001</vt:lpwstr>
  </property>
</Properties>
</file>