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1F3C" w14:textId="77777777" w:rsidR="00293CF8" w:rsidRPr="00293CF8" w:rsidRDefault="00293CF8" w:rsidP="00293CF8">
      <w:pPr>
        <w:jc w:val="center"/>
        <w:rPr>
          <w:b/>
          <w:bCs/>
        </w:rPr>
      </w:pPr>
      <w:r w:rsidRPr="00293CF8">
        <w:rPr>
          <w:b/>
          <w:bCs/>
        </w:rPr>
        <w:t>Professional Academic Paper Reading Group</w:t>
      </w:r>
    </w:p>
    <w:p w14:paraId="6A38FEFC" w14:textId="77777777" w:rsidR="00293CF8" w:rsidRPr="00293CF8" w:rsidRDefault="00293CF8" w:rsidP="00293CF8">
      <w:pPr>
        <w:jc w:val="center"/>
        <w:rPr>
          <w:b/>
          <w:bCs/>
        </w:rPr>
      </w:pPr>
      <w:r w:rsidRPr="00293CF8">
        <w:rPr>
          <w:b/>
          <w:bCs/>
          <w:i/>
          <w:iCs/>
        </w:rPr>
        <w:t>Academic Insight Series</w:t>
      </w:r>
    </w:p>
    <w:p w14:paraId="00732C34" w14:textId="77777777" w:rsidR="00293CF8" w:rsidRPr="00293CF8" w:rsidRDefault="00000000" w:rsidP="00293CF8">
      <w:r>
        <w:pict w14:anchorId="43578AE4">
          <v:rect id="_x0000_i1025" style="width:0;height:1.5pt" o:hralign="center" o:hrstd="t" o:hr="t" fillcolor="#a0a0a0" stroked="f"/>
        </w:pict>
      </w:r>
    </w:p>
    <w:p w14:paraId="52D4B26C" w14:textId="77777777" w:rsidR="00293CF8" w:rsidRPr="00293CF8" w:rsidRDefault="00293CF8" w:rsidP="00293CF8">
      <w:pPr>
        <w:rPr>
          <w:b/>
          <w:bCs/>
        </w:rPr>
      </w:pPr>
      <w:r w:rsidRPr="00293CF8">
        <w:rPr>
          <w:b/>
          <w:bCs/>
        </w:rPr>
        <w:t>I. Target Participants</w:t>
      </w:r>
    </w:p>
    <w:p w14:paraId="44CDC08F" w14:textId="77777777" w:rsidR="00293CF8" w:rsidRPr="00293CF8" w:rsidRDefault="00293CF8" w:rsidP="00293CF8">
      <w:pPr>
        <w:numPr>
          <w:ilvl w:val="0"/>
          <w:numId w:val="1"/>
        </w:numPr>
      </w:pPr>
      <w:r w:rsidRPr="00293CF8">
        <w:t>Undergraduate students currently enrolled at the University</w:t>
      </w:r>
    </w:p>
    <w:p w14:paraId="24611A4C" w14:textId="77777777" w:rsidR="00293CF8" w:rsidRPr="00293CF8" w:rsidRDefault="00293CF8" w:rsidP="00293CF8">
      <w:pPr>
        <w:numPr>
          <w:ilvl w:val="0"/>
          <w:numId w:val="1"/>
        </w:numPr>
      </w:pPr>
      <w:r w:rsidRPr="00293CF8">
        <w:t>Activities will be organized by college:</w:t>
      </w:r>
    </w:p>
    <w:p w14:paraId="3C3AA21D" w14:textId="77777777" w:rsidR="00293CF8" w:rsidRPr="00293CF8" w:rsidRDefault="00293CF8" w:rsidP="00293CF8">
      <w:pPr>
        <w:numPr>
          <w:ilvl w:val="1"/>
          <w:numId w:val="1"/>
        </w:numPr>
      </w:pPr>
      <w:r w:rsidRPr="00293CF8">
        <w:t>College of Management</w:t>
      </w:r>
    </w:p>
    <w:p w14:paraId="3069F778" w14:textId="77777777" w:rsidR="00293CF8" w:rsidRPr="00293CF8" w:rsidRDefault="00293CF8" w:rsidP="00293CF8">
      <w:pPr>
        <w:numPr>
          <w:ilvl w:val="1"/>
          <w:numId w:val="1"/>
        </w:numPr>
      </w:pPr>
      <w:r w:rsidRPr="00293CF8">
        <w:t>College of Engineering</w:t>
      </w:r>
    </w:p>
    <w:p w14:paraId="6C4794A0" w14:textId="77777777" w:rsidR="00293CF8" w:rsidRPr="00293CF8" w:rsidRDefault="00293CF8" w:rsidP="00293CF8">
      <w:pPr>
        <w:numPr>
          <w:ilvl w:val="1"/>
          <w:numId w:val="1"/>
        </w:numPr>
      </w:pPr>
      <w:r w:rsidRPr="00293CF8">
        <w:t>College of Medicine</w:t>
      </w:r>
    </w:p>
    <w:p w14:paraId="111DBCC2" w14:textId="77777777" w:rsidR="00293CF8" w:rsidRPr="00293CF8" w:rsidRDefault="00293CF8" w:rsidP="00293CF8">
      <w:pPr>
        <w:numPr>
          <w:ilvl w:val="0"/>
          <w:numId w:val="1"/>
        </w:numPr>
      </w:pPr>
      <w:r w:rsidRPr="00293CF8">
        <w:t>Students interested in academic English reading and discussion are welcome to apply</w:t>
      </w:r>
    </w:p>
    <w:p w14:paraId="3CDF110E" w14:textId="77777777" w:rsidR="00293CF8" w:rsidRPr="00293CF8" w:rsidRDefault="00000000" w:rsidP="00293CF8">
      <w:r>
        <w:pict w14:anchorId="6973A231">
          <v:rect id="_x0000_i1027" style="width:0;height:1.5pt" o:hralign="center" o:hrstd="t" o:hr="t" fillcolor="#a0a0a0" stroked="f"/>
        </w:pict>
      </w:r>
    </w:p>
    <w:p w14:paraId="549E10DD" w14:textId="77777777" w:rsidR="00293CF8" w:rsidRPr="00293CF8" w:rsidRDefault="00293CF8" w:rsidP="00293CF8">
      <w:pPr>
        <w:rPr>
          <w:b/>
          <w:bCs/>
        </w:rPr>
      </w:pPr>
      <w:r w:rsidRPr="00293CF8">
        <w:rPr>
          <w:b/>
          <w:bCs/>
        </w:rPr>
        <w:t>II. Program Format and Structure</w:t>
      </w:r>
    </w:p>
    <w:p w14:paraId="4EF9D2C3" w14:textId="77777777" w:rsidR="00293CF8" w:rsidRPr="00293CF8" w:rsidRDefault="00293CF8" w:rsidP="00293CF8">
      <w:pPr>
        <w:rPr>
          <w:b/>
          <w:bCs/>
        </w:rPr>
      </w:pPr>
      <w:r w:rsidRPr="00293CF8">
        <w:rPr>
          <w:b/>
          <w:bCs/>
        </w:rPr>
        <w:t>(1) College-Based Sessions</w:t>
      </w:r>
    </w:p>
    <w:p w14:paraId="611772EE" w14:textId="77777777" w:rsidR="00293CF8" w:rsidRPr="00293CF8" w:rsidRDefault="00293CF8" w:rsidP="00293CF8">
      <w:pPr>
        <w:numPr>
          <w:ilvl w:val="0"/>
          <w:numId w:val="2"/>
        </w:numPr>
      </w:pPr>
      <w:r w:rsidRPr="00293CF8">
        <w:t>One academic paper reading group will be organized for each of the three colleges</w:t>
      </w:r>
    </w:p>
    <w:p w14:paraId="5BA10A79" w14:textId="77777777" w:rsidR="00293CF8" w:rsidRPr="00293CF8" w:rsidRDefault="00293CF8" w:rsidP="00293CF8">
      <w:pPr>
        <w:numPr>
          <w:ilvl w:val="0"/>
          <w:numId w:val="2"/>
        </w:numPr>
      </w:pPr>
      <w:r w:rsidRPr="00293CF8">
        <w:t>Each college will select one discipline-appropriate academic paper in English, chosen by the facilitator based on students’ academic level and field relevance</w:t>
      </w:r>
    </w:p>
    <w:p w14:paraId="4C1BA104" w14:textId="77777777" w:rsidR="00293CF8" w:rsidRPr="00293CF8" w:rsidRDefault="00293CF8" w:rsidP="00293CF8">
      <w:pPr>
        <w:rPr>
          <w:b/>
          <w:bCs/>
        </w:rPr>
      </w:pPr>
      <w:r w:rsidRPr="00293CF8">
        <w:rPr>
          <w:b/>
          <w:bCs/>
        </w:rPr>
        <w:t>(2) Schedule and Duration</w:t>
      </w:r>
    </w:p>
    <w:p w14:paraId="12F4294E" w14:textId="512A639F" w:rsidR="00293CF8" w:rsidRDefault="00F532D6" w:rsidP="00226D4C">
      <w:pPr>
        <w:numPr>
          <w:ilvl w:val="0"/>
          <w:numId w:val="3"/>
        </w:numPr>
      </w:pPr>
      <w:r>
        <w:rPr>
          <w:rFonts w:hint="eastAsia"/>
        </w:rPr>
        <w:t>Each session will last two hours.</w:t>
      </w:r>
    </w:p>
    <w:p w14:paraId="49B78E4F" w14:textId="58441EB2" w:rsidR="00F532D6" w:rsidRPr="00293CF8" w:rsidRDefault="00F532D6" w:rsidP="00226D4C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The exact schedule will follow the announcements made by the Language Center.</w:t>
      </w:r>
    </w:p>
    <w:p w14:paraId="3BE1631D" w14:textId="77777777" w:rsidR="00293CF8" w:rsidRPr="00293CF8" w:rsidRDefault="00000000" w:rsidP="00293CF8">
      <w:r>
        <w:pict w14:anchorId="14222139">
          <v:rect id="_x0000_i1028" style="width:0;height:1.5pt" o:hralign="center" o:hrstd="t" o:hr="t" fillcolor="#a0a0a0" stroked="f"/>
        </w:pict>
      </w:r>
    </w:p>
    <w:p w14:paraId="3C82BA77" w14:textId="77777777" w:rsidR="00293CF8" w:rsidRDefault="00293CF8" w:rsidP="00293CF8">
      <w:pPr>
        <w:rPr>
          <w:b/>
          <w:bCs/>
        </w:rPr>
      </w:pPr>
      <w:r w:rsidRPr="00293CF8">
        <w:rPr>
          <w:b/>
          <w:bCs/>
        </w:rPr>
        <w:t>IV. Learning Outcomes</w:t>
      </w:r>
    </w:p>
    <w:p w14:paraId="4A9F08FF" w14:textId="7814EF0C" w:rsidR="00F532D6" w:rsidRDefault="00F532D6" w:rsidP="00F532D6">
      <w:pPr>
        <w:numPr>
          <w:ilvl w:val="0"/>
          <w:numId w:val="3"/>
        </w:numPr>
      </w:pPr>
      <w:r>
        <w:rPr>
          <w:rFonts w:hint="eastAsia"/>
        </w:rPr>
        <w:lastRenderedPageBreak/>
        <w:t>Students must complete the activity worksheet</w:t>
      </w:r>
      <w:r>
        <w:rPr>
          <w:rFonts w:hint="eastAsia"/>
        </w:rPr>
        <w:t>.</w:t>
      </w:r>
    </w:p>
    <w:p w14:paraId="30F0F028" w14:textId="77777777" w:rsidR="00293CF8" w:rsidRPr="00293CF8" w:rsidRDefault="00293CF8"/>
    <w:sectPr w:rsidR="00293CF8" w:rsidRPr="00293C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062C" w14:textId="77777777" w:rsidR="00A26172" w:rsidRDefault="00A26172" w:rsidP="00226D4C">
      <w:pPr>
        <w:spacing w:after="0" w:line="240" w:lineRule="auto"/>
      </w:pPr>
      <w:r>
        <w:separator/>
      </w:r>
    </w:p>
  </w:endnote>
  <w:endnote w:type="continuationSeparator" w:id="0">
    <w:p w14:paraId="5C2C549E" w14:textId="77777777" w:rsidR="00A26172" w:rsidRDefault="00A26172" w:rsidP="00226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1747" w14:textId="77777777" w:rsidR="00A26172" w:rsidRDefault="00A26172" w:rsidP="00226D4C">
      <w:pPr>
        <w:spacing w:after="0" w:line="240" w:lineRule="auto"/>
      </w:pPr>
      <w:r>
        <w:separator/>
      </w:r>
    </w:p>
  </w:footnote>
  <w:footnote w:type="continuationSeparator" w:id="0">
    <w:p w14:paraId="2D058F6F" w14:textId="77777777" w:rsidR="00A26172" w:rsidRDefault="00A26172" w:rsidP="00226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6E9"/>
    <w:multiLevelType w:val="multilevel"/>
    <w:tmpl w:val="49A8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00482"/>
    <w:multiLevelType w:val="multilevel"/>
    <w:tmpl w:val="4238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40EBE"/>
    <w:multiLevelType w:val="multilevel"/>
    <w:tmpl w:val="694E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15CF8"/>
    <w:multiLevelType w:val="multilevel"/>
    <w:tmpl w:val="BB5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471B1"/>
    <w:multiLevelType w:val="multilevel"/>
    <w:tmpl w:val="ADD4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02A06"/>
    <w:multiLevelType w:val="multilevel"/>
    <w:tmpl w:val="D97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316E"/>
    <w:multiLevelType w:val="multilevel"/>
    <w:tmpl w:val="122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07926"/>
    <w:multiLevelType w:val="multilevel"/>
    <w:tmpl w:val="DF5C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B6EDD"/>
    <w:multiLevelType w:val="multilevel"/>
    <w:tmpl w:val="C47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216BA"/>
    <w:multiLevelType w:val="multilevel"/>
    <w:tmpl w:val="132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874786">
    <w:abstractNumId w:val="1"/>
  </w:num>
  <w:num w:numId="2" w16cid:durableId="407383599">
    <w:abstractNumId w:val="4"/>
  </w:num>
  <w:num w:numId="3" w16cid:durableId="736896319">
    <w:abstractNumId w:val="9"/>
  </w:num>
  <w:num w:numId="4" w16cid:durableId="2002997847">
    <w:abstractNumId w:val="7"/>
  </w:num>
  <w:num w:numId="5" w16cid:durableId="2008945091">
    <w:abstractNumId w:val="5"/>
  </w:num>
  <w:num w:numId="6" w16cid:durableId="1993211920">
    <w:abstractNumId w:val="3"/>
  </w:num>
  <w:num w:numId="7" w16cid:durableId="162817835">
    <w:abstractNumId w:val="2"/>
  </w:num>
  <w:num w:numId="8" w16cid:durableId="1164667744">
    <w:abstractNumId w:val="6"/>
  </w:num>
  <w:num w:numId="9" w16cid:durableId="1713725588">
    <w:abstractNumId w:val="0"/>
  </w:num>
  <w:num w:numId="10" w16cid:durableId="98673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F8"/>
    <w:rsid w:val="0013030C"/>
    <w:rsid w:val="00226D4C"/>
    <w:rsid w:val="00293CF8"/>
    <w:rsid w:val="003E4038"/>
    <w:rsid w:val="00A26172"/>
    <w:rsid w:val="00E52A90"/>
    <w:rsid w:val="00F5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A06B5"/>
  <w15:chartTrackingRefBased/>
  <w15:docId w15:val="{A48D809E-2A00-498F-A220-FAF46E1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CF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CF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CF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CF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CF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CF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3C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93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93CF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93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93CF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3CF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3CF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3CF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3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3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3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3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C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3C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3C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226D4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226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26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陳鳳儀</dc:creator>
  <cp:keywords/>
  <dc:description/>
  <cp:lastModifiedBy>陳鳳儀</cp:lastModifiedBy>
  <cp:revision>3</cp:revision>
  <dcterms:created xsi:type="dcterms:W3CDTF">2026-03-14T08:43:00Z</dcterms:created>
  <dcterms:modified xsi:type="dcterms:W3CDTF">2026-03-14T15:14:00Z</dcterms:modified>
</cp:coreProperties>
</file>