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75" w:rsidRPr="00083D75" w:rsidRDefault="00E20159" w:rsidP="006E7E32">
      <w:pPr>
        <w:pStyle w:val="Default"/>
        <w:spacing w:line="360" w:lineRule="exact"/>
        <w:jc w:val="center"/>
        <w:rPr>
          <w:rFonts w:ascii="標楷體" w:eastAsia="標楷體" w:hAnsi="標楷體" w:cstheme="minorBidi"/>
          <w:b/>
          <w:color w:val="auto"/>
          <w:sz w:val="32"/>
          <w:szCs w:val="32"/>
        </w:rPr>
      </w:pPr>
      <w:r>
        <w:rPr>
          <w:rFonts w:ascii="標楷體" w:eastAsia="標楷體" w:hAnsi="標楷體" w:cstheme="minorBidi" w:hint="eastAsia"/>
          <w:b/>
          <w:color w:val="auto"/>
          <w:sz w:val="32"/>
          <w:szCs w:val="32"/>
        </w:rPr>
        <w:t>「</w:t>
      </w:r>
      <w:r w:rsidR="00083D75" w:rsidRPr="00083D75">
        <w:rPr>
          <w:rFonts w:ascii="標楷體" w:eastAsia="標楷體" w:hAnsi="標楷體" w:cstheme="minorBidi" w:hint="eastAsia"/>
          <w:b/>
          <w:color w:val="auto"/>
          <w:sz w:val="32"/>
          <w:szCs w:val="32"/>
        </w:rPr>
        <w:t>教育部教學實踐研究計畫」說明</w:t>
      </w:r>
      <w:r w:rsidR="00083D75" w:rsidRPr="00083D75">
        <w:rPr>
          <w:rFonts w:ascii="標楷體" w:eastAsia="標楷體" w:hAnsi="標楷體" w:cstheme="minorBidi"/>
          <w:b/>
          <w:color w:val="auto"/>
          <w:sz w:val="32"/>
          <w:szCs w:val="32"/>
        </w:rPr>
        <w:t>會</w:t>
      </w:r>
      <w:r w:rsidR="00083D75" w:rsidRPr="00083D75">
        <w:rPr>
          <w:rFonts w:ascii="標楷體" w:eastAsia="標楷體" w:hAnsi="標楷體" w:cstheme="minorBidi" w:hint="eastAsia"/>
          <w:b/>
          <w:color w:val="auto"/>
          <w:sz w:val="32"/>
          <w:szCs w:val="32"/>
        </w:rPr>
        <w:t>暨工作坊實施計畫</w:t>
      </w:r>
    </w:p>
    <w:p w:rsidR="00122E49" w:rsidRPr="00083D75" w:rsidRDefault="00122E49" w:rsidP="006E7E32">
      <w:pPr>
        <w:pStyle w:val="Default"/>
        <w:numPr>
          <w:ilvl w:val="0"/>
          <w:numId w:val="10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緣起</w:t>
      </w:r>
    </w:p>
    <w:p w:rsidR="00122E49" w:rsidRPr="00083D75" w:rsidRDefault="00122E49" w:rsidP="006E7E32">
      <w:pPr>
        <w:pStyle w:val="Default"/>
        <w:spacing w:line="360" w:lineRule="exact"/>
        <w:ind w:firstLineChars="200" w:firstLine="560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為提升教師教學品質，落實學生培育目標，教育部規劃推動教學實踐研究計畫，希能支持教師導入以研究為基礎的教學。為說明本計畫，</w:t>
      </w:r>
      <w:proofErr w:type="gramStart"/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特</w:t>
      </w:r>
      <w:proofErr w:type="gramEnd"/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與研發處合作</w:t>
      </w: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辦理</w:t>
      </w: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一場</w:t>
      </w: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說明會</w:t>
      </w: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來</w:t>
      </w: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針對計畫申請規定說明</w:t>
      </w: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。另辦理一場</w:t>
      </w:r>
      <w:proofErr w:type="gramStart"/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>工作坊</w:t>
      </w: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來</w:t>
      </w:r>
      <w:r w:rsidR="00083D75"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探討</w:t>
      </w:r>
      <w:proofErr w:type="gramEnd"/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計畫撰寫方向</w:t>
      </w:r>
      <w:r w:rsidR="00AF339D"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並與</w:t>
      </w:r>
      <w:r w:rsidR="00AF339D" w:rsidRPr="00083D75">
        <w:rPr>
          <w:rFonts w:ascii="標楷體" w:eastAsia="標楷體" w:hAnsi="標楷體" w:cstheme="minorBidi"/>
          <w:color w:val="auto"/>
          <w:sz w:val="28"/>
          <w:szCs w:val="28"/>
        </w:rPr>
        <w:t>教師進行交流對談</w:t>
      </w:r>
      <w:r w:rsidRPr="00083D75">
        <w:rPr>
          <w:rFonts w:ascii="標楷體" w:eastAsia="標楷體" w:hAnsi="標楷體" w:cstheme="minorBidi"/>
          <w:color w:val="auto"/>
          <w:sz w:val="28"/>
          <w:szCs w:val="28"/>
        </w:rPr>
        <w:t xml:space="preserve">。 </w:t>
      </w:r>
    </w:p>
    <w:p w:rsidR="00AF339D" w:rsidRPr="00083D75" w:rsidRDefault="00AF339D" w:rsidP="006E7E32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對象:本校教師</w:t>
      </w:r>
      <w:r w:rsidR="00083D75" w:rsidRPr="00083D75">
        <w:rPr>
          <w:rFonts w:ascii="標楷體" w:eastAsia="標楷體" w:hAnsi="標楷體" w:hint="eastAsia"/>
          <w:sz w:val="28"/>
          <w:szCs w:val="28"/>
        </w:rPr>
        <w:t>200人</w:t>
      </w:r>
    </w:p>
    <w:p w:rsidR="00083D75" w:rsidRPr="00083D75" w:rsidRDefault="00083D75" w:rsidP="006E7E32">
      <w:pPr>
        <w:pStyle w:val="a3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proofErr w:type="gramStart"/>
      <w:r w:rsidRPr="00083D75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proofErr w:type="gramEnd"/>
      <w:r w:rsidRPr="00083D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報名後請教師務必本人準時出席研討會，超過開幕時間20分鐘恕不給予簽到。為了對演講者表示尊重，及避免違反學術倫理行為，請全程參加並於會後簽退，</w:t>
      </w:r>
      <w:proofErr w:type="gramStart"/>
      <w:r w:rsidRPr="00083D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未完成簽退</w:t>
      </w:r>
      <w:proofErr w:type="gramEnd"/>
      <w:r w:rsidRPr="00083D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者，本次研習將無法納入教師成長時數。</w:t>
      </w:r>
      <w:r w:rsidRPr="00083D75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122E49" w:rsidRPr="00083D75" w:rsidRDefault="00122E49" w:rsidP="006E7E32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/>
          <w:sz w:val="28"/>
          <w:szCs w:val="28"/>
        </w:rPr>
        <w:t>活動場次</w:t>
      </w:r>
    </w:p>
    <w:p w:rsidR="00122E49" w:rsidRPr="00083D75" w:rsidRDefault="00AF339D" w:rsidP="006E7E32">
      <w:pPr>
        <w:pStyle w:val="Default"/>
        <w:spacing w:line="360" w:lineRule="exact"/>
        <w:ind w:left="980" w:hangingChars="350" w:hanging="980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（一）</w:t>
      </w:r>
      <w:r w:rsidR="00E20159" w:rsidRPr="00E20159">
        <w:rPr>
          <w:rFonts w:ascii="標楷體" w:eastAsia="標楷體" w:hAnsi="標楷體" w:cstheme="minorBidi" w:hint="eastAsia"/>
          <w:color w:val="auto"/>
          <w:sz w:val="28"/>
          <w:szCs w:val="28"/>
        </w:rPr>
        <w:t>「等值」的升等管道與教育現場的「研究」計畫：多元升等與教學實踐研究計畫說明會</w:t>
      </w:r>
      <w:r w:rsidR="00122E49"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 xml:space="preserve">: </w:t>
      </w:r>
    </w:p>
    <w:p w:rsidR="00122E49" w:rsidRPr="00083D75" w:rsidRDefault="00122E49" w:rsidP="006E7E32">
      <w:pPr>
        <w:pStyle w:val="Default"/>
        <w:numPr>
          <w:ilvl w:val="0"/>
          <w:numId w:val="2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時間:107年1月3日（三） 14:00-16:00</w:t>
      </w:r>
    </w:p>
    <w:p w:rsidR="00122E49" w:rsidRPr="00083D75" w:rsidRDefault="00122E49" w:rsidP="006E7E32">
      <w:pPr>
        <w:pStyle w:val="Default"/>
        <w:numPr>
          <w:ilvl w:val="0"/>
          <w:numId w:val="2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地點:工學大樓六樓第二會議廳</w:t>
      </w:r>
    </w:p>
    <w:p w:rsidR="00122E49" w:rsidRDefault="00122E49" w:rsidP="006E7E32">
      <w:pPr>
        <w:pStyle w:val="Default"/>
        <w:numPr>
          <w:ilvl w:val="0"/>
          <w:numId w:val="2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主講人:通識中心特聘教授曾華璧老師</w:t>
      </w:r>
    </w:p>
    <w:p w:rsidR="001F1D45" w:rsidRPr="00083D75" w:rsidRDefault="001F1D45" w:rsidP="006E7E32">
      <w:pPr>
        <w:pStyle w:val="Default"/>
        <w:numPr>
          <w:ilvl w:val="0"/>
          <w:numId w:val="2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>
        <w:rPr>
          <w:rFonts w:ascii="標楷體" w:eastAsia="標楷體" w:hAnsi="標楷體" w:cstheme="minorBidi" w:hint="eastAsia"/>
          <w:color w:val="auto"/>
          <w:sz w:val="28"/>
          <w:szCs w:val="28"/>
        </w:rPr>
        <w:t>說明:若</w:t>
      </w:r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老師們有相關問題可事前提交問題，便利會議安排回復。問題</w:t>
      </w:r>
      <w:r w:rsidR="00B50D9B">
        <w:rPr>
          <w:rFonts w:ascii="標楷體" w:eastAsia="標楷體" w:hAnsi="標楷體" w:cstheme="minorBidi" w:hint="eastAsia"/>
          <w:color w:val="auto"/>
          <w:sz w:val="28"/>
          <w:szCs w:val="28"/>
        </w:rPr>
        <w:t>請1/2中午前</w:t>
      </w:r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mail至</w:t>
      </w:r>
      <w:hyperlink r:id="rId8" w:history="1">
        <w:r w:rsidRPr="001F1D45">
          <w:rPr>
            <w:rStyle w:val="a8"/>
            <w:rFonts w:ascii="標楷體" w:eastAsia="標楷體" w:hAnsi="標楷體" w:cstheme="minorBidi" w:hint="eastAsia"/>
            <w:sz w:val="28"/>
            <w:szCs w:val="28"/>
          </w:rPr>
          <w:t>yychen@mail.cgu.edu.tw</w:t>
        </w:r>
      </w:hyperlink>
    </w:p>
    <w:p w:rsidR="00122E49" w:rsidRPr="00083D75" w:rsidRDefault="00AF339D" w:rsidP="006E7E32">
      <w:pPr>
        <w:pStyle w:val="Default"/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（二）</w:t>
      </w:r>
      <w:r w:rsidR="00E20159" w:rsidRPr="00E20159">
        <w:rPr>
          <w:rFonts w:ascii="標楷體" w:eastAsia="標楷體" w:hAnsi="標楷體" w:cstheme="minorBidi" w:hint="eastAsia"/>
          <w:color w:val="auto"/>
          <w:sz w:val="28"/>
          <w:szCs w:val="28"/>
        </w:rPr>
        <w:t>推動教師申請「教育部教學實踐研究計畫」工作坊</w:t>
      </w:r>
    </w:p>
    <w:p w:rsidR="00AF339D" w:rsidRPr="00083D75" w:rsidRDefault="00AF339D" w:rsidP="006E7E32">
      <w:pPr>
        <w:pStyle w:val="Default"/>
        <w:numPr>
          <w:ilvl w:val="0"/>
          <w:numId w:val="11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時間:107年1月5日（五） 10:00-12:00</w:t>
      </w:r>
    </w:p>
    <w:p w:rsidR="00AF339D" w:rsidRPr="00083D75" w:rsidRDefault="00AF339D" w:rsidP="006E7E32">
      <w:pPr>
        <w:pStyle w:val="Default"/>
        <w:numPr>
          <w:ilvl w:val="0"/>
          <w:numId w:val="11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地點:工學大樓六樓第一會議廳</w:t>
      </w:r>
    </w:p>
    <w:p w:rsidR="00AF339D" w:rsidRDefault="00AF339D" w:rsidP="006E7E32">
      <w:pPr>
        <w:pStyle w:val="Default"/>
        <w:numPr>
          <w:ilvl w:val="0"/>
          <w:numId w:val="11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083D75">
        <w:rPr>
          <w:rFonts w:ascii="標楷體" w:eastAsia="標楷體" w:hAnsi="標楷體" w:cstheme="minorBidi" w:hint="eastAsia"/>
          <w:color w:val="auto"/>
          <w:sz w:val="28"/>
          <w:szCs w:val="28"/>
        </w:rPr>
        <w:t>主講人:通識中心特聘教授曾華璧老師</w:t>
      </w:r>
    </w:p>
    <w:p w:rsidR="00E20159" w:rsidRPr="001F1D45" w:rsidRDefault="00E20159" w:rsidP="006E7E32">
      <w:pPr>
        <w:pStyle w:val="Default"/>
        <w:numPr>
          <w:ilvl w:val="0"/>
          <w:numId w:val="11"/>
        </w:numPr>
        <w:spacing w:line="360" w:lineRule="exact"/>
        <w:rPr>
          <w:rFonts w:ascii="標楷體" w:eastAsia="標楷體" w:hAnsi="標楷體" w:cstheme="minorBidi"/>
          <w:color w:val="auto"/>
          <w:sz w:val="28"/>
          <w:szCs w:val="28"/>
        </w:rPr>
      </w:pPr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說明:本工作坊針對預計提出教育部新推動的研究計畫案，進行研究主題的設定、申請注意事項等議題之交流。</w:t>
      </w:r>
      <w:proofErr w:type="gramStart"/>
      <w:r w:rsidR="006E7E32">
        <w:rPr>
          <w:rFonts w:ascii="標楷體" w:eastAsia="標楷體" w:hAnsi="標楷體" w:cstheme="minorBidi" w:hint="eastAsia"/>
          <w:color w:val="auto"/>
          <w:sz w:val="28"/>
          <w:szCs w:val="28"/>
        </w:rPr>
        <w:t>附</w:t>
      </w:r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北中</w:t>
      </w:r>
      <w:proofErr w:type="gramEnd"/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南</w:t>
      </w:r>
      <w:proofErr w:type="gramStart"/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三場徵</w:t>
      </w:r>
      <w:proofErr w:type="gramEnd"/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件說明會網址</w:t>
      </w:r>
      <w:hyperlink r:id="rId9" w:history="1">
        <w:r w:rsidR="001F1D45" w:rsidRPr="001F1D45">
          <w:rPr>
            <w:rStyle w:val="a8"/>
            <w:rFonts w:ascii="標楷體" w:eastAsia="標楷體" w:hAnsi="標楷體" w:cstheme="minorBidi"/>
            <w:sz w:val="28"/>
            <w:szCs w:val="28"/>
          </w:rPr>
          <w:t>https://tpr.moe.edu.tw/newsDetail/4b1141f25f29b1fd015f350b96990010</w:t>
        </w:r>
      </w:hyperlink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，裡面有錄影資料，建議教師們可以先觀看主管單位曾科長的解說、黃俊儒教授與甄曉蘭教授的錄影。除了主管單位的說明，</w:t>
      </w:r>
      <w:r w:rsidR="001F1D45">
        <w:rPr>
          <w:rFonts w:ascii="標楷體" w:eastAsia="標楷體" w:hAnsi="標楷體" w:cstheme="minorBidi" w:hint="eastAsia"/>
          <w:color w:val="auto"/>
          <w:sz w:val="28"/>
          <w:szCs w:val="28"/>
        </w:rPr>
        <w:t>另</w:t>
      </w:r>
      <w:r w:rsidRPr="001F1D45">
        <w:rPr>
          <w:rFonts w:ascii="標楷體" w:eastAsia="標楷體" w:hAnsi="標楷體" w:cstheme="minorBidi" w:hint="eastAsia"/>
          <w:color w:val="auto"/>
          <w:sz w:val="28"/>
          <w:szCs w:val="28"/>
        </w:rPr>
        <w:t>推薦中部場的黃俊儒教授場次。</w:t>
      </w:r>
    </w:p>
    <w:p w:rsidR="00083D75" w:rsidRPr="00083D75" w:rsidRDefault="00083D75" w:rsidP="006E7E32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83D75"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060853">
        <w:rPr>
          <w:rFonts w:ascii="標楷體" w:eastAsia="標楷體" w:hAnsi="標楷體" w:hint="eastAsia"/>
          <w:b/>
          <w:sz w:val="28"/>
          <w:szCs w:val="28"/>
        </w:rPr>
        <w:t>107</w:t>
      </w:r>
      <w:r w:rsidRPr="00083D75">
        <w:rPr>
          <w:rFonts w:ascii="標楷體" w:eastAsia="標楷體" w:hAnsi="標楷體" w:hint="eastAsia"/>
          <w:b/>
          <w:sz w:val="28"/>
          <w:szCs w:val="28"/>
        </w:rPr>
        <w:t>年1月2日（當天接受現場報名歡迎踴躍參加）</w:t>
      </w:r>
    </w:p>
    <w:p w:rsidR="00083D75" w:rsidRPr="00083D75" w:rsidRDefault="00083D75" w:rsidP="006E7E32">
      <w:pPr>
        <w:snapToGrid w:val="0"/>
        <w:spacing w:line="360" w:lineRule="exact"/>
        <w:ind w:leftChars="-10" w:left="-24" w:firstLineChars="200" w:firstLine="56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聯絡人：陳育英小姐  電</w:t>
      </w:r>
      <w:bookmarkStart w:id="0" w:name="_GoBack"/>
      <w:bookmarkEnd w:id="0"/>
      <w:r w:rsidRPr="00083D75">
        <w:rPr>
          <w:rFonts w:ascii="標楷體" w:eastAsia="標楷體" w:hAnsi="標楷體" w:hint="eastAsia"/>
          <w:sz w:val="28"/>
          <w:szCs w:val="28"/>
        </w:rPr>
        <w:t>話：03-2118800分機3189</w:t>
      </w:r>
    </w:p>
    <w:p w:rsidR="00083D75" w:rsidRPr="00083D75" w:rsidRDefault="00083D75" w:rsidP="006E7E32">
      <w:pPr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E-mail：</w:t>
      </w:r>
      <w:hyperlink r:id="rId10" w:history="1">
        <w:r w:rsidRPr="00083D75">
          <w:rPr>
            <w:rStyle w:val="a8"/>
            <w:rFonts w:ascii="標楷體" w:eastAsia="標楷體" w:hAnsi="標楷體"/>
            <w:sz w:val="28"/>
            <w:szCs w:val="28"/>
          </w:rPr>
          <w:t>yychen@mail.cgu.edu.tw</w:t>
        </w:r>
      </w:hyperlink>
    </w:p>
    <w:p w:rsidR="00083D75" w:rsidRPr="00083D75" w:rsidRDefault="00083D75" w:rsidP="006E7E32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83D75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083D75" w:rsidRPr="00083D75" w:rsidRDefault="00083D75" w:rsidP="006E7E32">
      <w:pPr>
        <w:snapToGrid w:val="0"/>
        <w:spacing w:line="36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網路報名，請登入校務資訊系統後，點選右側的「提升教學品質 研習報名系統」。</w:t>
      </w:r>
    </w:p>
    <w:p w:rsidR="00083D75" w:rsidRPr="00083D75" w:rsidRDefault="00083D75" w:rsidP="00083D75">
      <w:pPr>
        <w:spacing w:beforeLines="50" w:before="180" w:line="3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※如下圖右邊藍色圈</w:t>
      </w:r>
      <w:proofErr w:type="gramStart"/>
      <w:r w:rsidRPr="00083D75">
        <w:rPr>
          <w:rFonts w:ascii="標楷體" w:eastAsia="標楷體" w:hAnsi="標楷體" w:hint="eastAsia"/>
          <w:sz w:val="28"/>
          <w:szCs w:val="28"/>
        </w:rPr>
        <w:t>圈</w:t>
      </w:r>
      <w:proofErr w:type="gramEnd"/>
    </w:p>
    <w:p w:rsidR="00083D75" w:rsidRPr="00083D75" w:rsidRDefault="00083D75" w:rsidP="00083D75">
      <w:pPr>
        <w:spacing w:beforeLines="50" w:before="180" w:line="3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083D75">
        <w:rPr>
          <w:rFonts w:ascii="標楷體" w:eastAsia="標楷體" w:hAnsi="標楷體" w:hint="eastAsia"/>
          <w:sz w:val="28"/>
          <w:szCs w:val="28"/>
        </w:rPr>
        <w:t>※校務資訊系統</w:t>
      </w:r>
      <w:r w:rsidRPr="00083D75">
        <w:rPr>
          <w:rFonts w:ascii="標楷體" w:eastAsia="標楷體" w:hAnsi="標楷體"/>
          <w:sz w:val="28"/>
          <w:szCs w:val="28"/>
        </w:rPr>
        <w:t>-&gt;</w:t>
      </w:r>
      <w:r w:rsidRPr="00083D75">
        <w:rPr>
          <w:rFonts w:ascii="標楷體" w:eastAsia="標楷體" w:hAnsi="標楷體" w:hint="eastAsia"/>
          <w:sz w:val="28"/>
          <w:szCs w:val="28"/>
        </w:rPr>
        <w:t>帳號密碼登入</w:t>
      </w:r>
      <w:r w:rsidRPr="00083D75">
        <w:rPr>
          <w:rFonts w:ascii="標楷體" w:eastAsia="標楷體" w:hAnsi="標楷體"/>
          <w:sz w:val="28"/>
          <w:szCs w:val="28"/>
        </w:rPr>
        <w:t>-&gt;</w:t>
      </w:r>
      <w:r w:rsidRPr="00083D75">
        <w:rPr>
          <w:rFonts w:ascii="標楷體" w:eastAsia="標楷體" w:hAnsi="標楷體" w:hint="eastAsia"/>
          <w:sz w:val="28"/>
          <w:szCs w:val="28"/>
        </w:rPr>
        <w:t>如下圖</w:t>
      </w:r>
    </w:p>
    <w:p w:rsidR="00083D75" w:rsidRDefault="00083D75" w:rsidP="00083D75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2385060</wp:posOffset>
                </wp:positionV>
                <wp:extent cx="1143000" cy="171450"/>
                <wp:effectExtent l="8255" t="13335" r="10795" b="15240"/>
                <wp:wrapNone/>
                <wp:docPr id="2" name="橢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14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376.4pt;margin-top:187.8pt;width:90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" filled="f" strokecolor="blue" strokeweight="1.25pt"/>
            </w:pict>
          </mc:Fallback>
        </mc:AlternateContent>
      </w:r>
      <w:r>
        <w:rPr>
          <w:noProof/>
        </w:rPr>
        <w:drawing>
          <wp:inline distT="0" distB="0" distL="0" distR="0">
            <wp:extent cx="4695825" cy="3810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75" w:rsidRDefault="00083D75" w:rsidP="00083D75">
      <w:pPr>
        <w:ind w:left="1440"/>
        <w:rPr>
          <w:rFonts w:ascii="標楷體" w:eastAsia="標楷體" w:hAnsi="標楷體"/>
        </w:rPr>
      </w:pP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輸入帳號及密碼:教師登入校務資訊之帳號及密碼。</w:t>
      </w: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進入</w:t>
      </w:r>
      <w:r>
        <w:rPr>
          <w:rFonts w:ascii="標楷體" w:eastAsia="標楷體" w:hAnsi="標楷體" w:hint="eastAsia"/>
          <w:highlight w:val="red"/>
          <w:shd w:val="pct15" w:color="auto" w:fill="FFFFFF"/>
        </w:rPr>
        <w:t>研討會報名</w:t>
      </w:r>
      <w:r>
        <w:rPr>
          <w:rFonts w:ascii="標楷體" w:eastAsia="標楷體" w:hAnsi="標楷體" w:hint="eastAsia"/>
        </w:rPr>
        <w:t>:查看所有研討會明細，並可下載研討會計畫書。</w:t>
      </w: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開始報名:輸入教師姓名，報名系統會帶出基本資料，請輸入電話、手機、e-mail、午餐選擇（葷、素）、場次選擇。</w:t>
      </w: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報名資料查詢:進入</w:t>
      </w:r>
      <w:r>
        <w:rPr>
          <w:rFonts w:ascii="標楷體" w:eastAsia="標楷體" w:hAnsi="標楷體" w:hint="eastAsia"/>
          <w:highlight w:val="red"/>
          <w:shd w:val="pct15" w:color="auto" w:fill="FFFFFF"/>
        </w:rPr>
        <w:t>報名查詢/取消</w:t>
      </w:r>
      <w:r>
        <w:rPr>
          <w:rFonts w:ascii="標楷體" w:eastAsia="標楷體" w:hAnsi="標楷體" w:hint="eastAsia"/>
        </w:rPr>
        <w:t>，可以查詢所有已報名的研討會場次。</w:t>
      </w: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報名取消註記:進入</w:t>
      </w:r>
      <w:r>
        <w:rPr>
          <w:rFonts w:ascii="標楷體" w:eastAsia="標楷體" w:hAnsi="標楷體" w:hint="eastAsia"/>
          <w:highlight w:val="red"/>
          <w:shd w:val="pct15" w:color="auto" w:fill="FFFFFF"/>
        </w:rPr>
        <w:t>報名查詢/取消</w:t>
      </w:r>
      <w:r>
        <w:rPr>
          <w:rFonts w:ascii="標楷體" w:eastAsia="標楷體" w:hAnsi="標楷體" w:hint="eastAsia"/>
        </w:rPr>
        <w:t>，可做取消報名的動作，如要取消報名，按下</w:t>
      </w:r>
      <w:r>
        <w:rPr>
          <w:rFonts w:ascii="標楷體" w:eastAsia="標楷體" w:hAnsi="標楷體" w:hint="eastAsia"/>
          <w:highlight w:val="red"/>
        </w:rPr>
        <w:t>取消報名</w:t>
      </w:r>
      <w:r>
        <w:rPr>
          <w:rFonts w:ascii="標楷體" w:eastAsia="標楷體" w:hAnsi="標楷體" w:hint="eastAsia"/>
        </w:rPr>
        <w:t>鍵即可。</w:t>
      </w:r>
    </w:p>
    <w:p w:rsidR="00083D75" w:rsidRDefault="00083D75" w:rsidP="00083D75">
      <w:pPr>
        <w:numPr>
          <w:ilvl w:val="3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查詢該年度教師出席研討會明細資料（有出席的才會有紀錄）:進入</w:t>
      </w:r>
      <w:r>
        <w:rPr>
          <w:rFonts w:ascii="標楷體" w:eastAsia="標楷體" w:hAnsi="標楷體" w:hint="eastAsia"/>
          <w:highlight w:val="red"/>
          <w:shd w:val="pct15" w:color="auto" w:fill="FFFFFF"/>
        </w:rPr>
        <w:t>年度資料查詢</w:t>
      </w:r>
      <w:r>
        <w:rPr>
          <w:rFonts w:ascii="標楷體" w:eastAsia="標楷體" w:hAnsi="標楷體" w:hint="eastAsia"/>
        </w:rPr>
        <w:t>，輸入</w:t>
      </w:r>
      <w:r>
        <w:rPr>
          <w:rFonts w:ascii="標楷體" w:eastAsia="標楷體" w:hAnsi="標楷體" w:hint="eastAsia"/>
          <w:highlight w:val="red"/>
        </w:rPr>
        <w:t>年份</w:t>
      </w:r>
      <w:r>
        <w:rPr>
          <w:rFonts w:ascii="標楷體" w:eastAsia="標楷體" w:hAnsi="標楷體" w:hint="eastAsia"/>
        </w:rPr>
        <w:t>，按下</w:t>
      </w:r>
      <w:r>
        <w:rPr>
          <w:rFonts w:ascii="標楷體" w:eastAsia="標楷體" w:hAnsi="標楷體" w:hint="eastAsia"/>
          <w:highlight w:val="red"/>
        </w:rPr>
        <w:t>查詢</w:t>
      </w:r>
      <w:r>
        <w:rPr>
          <w:rFonts w:ascii="標楷體" w:eastAsia="標楷體" w:hAnsi="標楷體" w:hint="eastAsia"/>
        </w:rPr>
        <w:t>鍵，即可查詢該年度出席之研討會場次明細。</w:t>
      </w:r>
    </w:p>
    <w:p w:rsidR="00083D75" w:rsidRPr="00083D75" w:rsidRDefault="00083D75" w:rsidP="00083D75">
      <w:pPr>
        <w:snapToGrid w:val="0"/>
        <w:spacing w:beforeLines="30" w:before="108" w:afterLines="30" w:after="108" w:line="420" w:lineRule="exact"/>
        <w:ind w:leftChars="350" w:left="840"/>
        <w:rPr>
          <w:rFonts w:ascii="標楷體" w:eastAsia="標楷體" w:hAnsi="標楷體"/>
        </w:rPr>
      </w:pPr>
    </w:p>
    <w:sectPr w:rsidR="00083D75" w:rsidRPr="00083D75" w:rsidSect="00083D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77" w:rsidRDefault="004B0A77" w:rsidP="00083D75">
      <w:r>
        <w:separator/>
      </w:r>
    </w:p>
  </w:endnote>
  <w:endnote w:type="continuationSeparator" w:id="0">
    <w:p w:rsidR="004B0A77" w:rsidRDefault="004B0A77" w:rsidP="0008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77" w:rsidRDefault="004B0A77" w:rsidP="00083D75">
      <w:r>
        <w:separator/>
      </w:r>
    </w:p>
  </w:footnote>
  <w:footnote w:type="continuationSeparator" w:id="0">
    <w:p w:rsidR="004B0A77" w:rsidRDefault="004B0A77" w:rsidP="0008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C"/>
    <w:multiLevelType w:val="hybridMultilevel"/>
    <w:tmpl w:val="618CC85C"/>
    <w:lvl w:ilvl="0" w:tplc="04090015">
      <w:start w:val="2"/>
      <w:numFmt w:val="taiwaneseCountingThousand"/>
      <w:lvlText w:val="%1、"/>
      <w:lvlJc w:val="left"/>
      <w:pPr>
        <w:tabs>
          <w:tab w:val="num" w:pos="690"/>
        </w:tabs>
        <w:ind w:left="69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5511A9"/>
    <w:multiLevelType w:val="hybridMultilevel"/>
    <w:tmpl w:val="628E70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9648DF"/>
    <w:multiLevelType w:val="hybridMultilevel"/>
    <w:tmpl w:val="44F279F4"/>
    <w:lvl w:ilvl="0" w:tplc="E72C0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47A6691A"/>
    <w:multiLevelType w:val="hybridMultilevel"/>
    <w:tmpl w:val="5AA4CA8A"/>
    <w:lvl w:ilvl="0" w:tplc="D23A72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954E79"/>
    <w:multiLevelType w:val="hybridMultilevel"/>
    <w:tmpl w:val="ADE81B36"/>
    <w:lvl w:ilvl="0" w:tplc="3D1E3116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16762E"/>
    <w:multiLevelType w:val="hybridMultilevel"/>
    <w:tmpl w:val="2F48588A"/>
    <w:lvl w:ilvl="0" w:tplc="D23A72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F90C8E"/>
    <w:multiLevelType w:val="hybridMultilevel"/>
    <w:tmpl w:val="EA0452DE"/>
    <w:lvl w:ilvl="0" w:tplc="C6AA24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F2EB94E">
      <w:start w:val="1"/>
      <w:numFmt w:val="taiwaneseCountingThousand"/>
      <w:lvlText w:val="（%2）"/>
      <w:lvlJc w:val="left"/>
      <w:pPr>
        <w:tabs>
          <w:tab w:val="num" w:pos="750"/>
        </w:tabs>
        <w:ind w:left="75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70"/>
        </w:tabs>
        <w:ind w:left="147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950"/>
        </w:tabs>
        <w:ind w:left="195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30"/>
        </w:tabs>
        <w:ind w:left="243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910"/>
        </w:tabs>
        <w:ind w:left="291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390"/>
        </w:tabs>
        <w:ind w:left="339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870"/>
        </w:tabs>
        <w:ind w:left="3870" w:hanging="480"/>
      </w:pPr>
    </w:lvl>
  </w:abstractNum>
  <w:abstractNum w:abstractNumId="7">
    <w:nsid w:val="59C34B9C"/>
    <w:multiLevelType w:val="hybridMultilevel"/>
    <w:tmpl w:val="AB544240"/>
    <w:lvl w:ilvl="0" w:tplc="1F3C8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27460A"/>
    <w:multiLevelType w:val="hybridMultilevel"/>
    <w:tmpl w:val="0C5EDF42"/>
    <w:lvl w:ilvl="0" w:tplc="0CCC6D22">
      <w:start w:val="2"/>
      <w:numFmt w:val="taiwaneseCountingThousand"/>
      <w:lvlText w:val="（%1）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34D1B66"/>
    <w:multiLevelType w:val="hybridMultilevel"/>
    <w:tmpl w:val="1E20347A"/>
    <w:lvl w:ilvl="0" w:tplc="FFC6D6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49"/>
    <w:rsid w:val="00060853"/>
    <w:rsid w:val="00083D75"/>
    <w:rsid w:val="00122E49"/>
    <w:rsid w:val="0016298B"/>
    <w:rsid w:val="001F1D45"/>
    <w:rsid w:val="00246320"/>
    <w:rsid w:val="004B0A77"/>
    <w:rsid w:val="0066588F"/>
    <w:rsid w:val="006E7E32"/>
    <w:rsid w:val="007142AD"/>
    <w:rsid w:val="009A3AF3"/>
    <w:rsid w:val="00AB553B"/>
    <w:rsid w:val="00AF339D"/>
    <w:rsid w:val="00B50D9B"/>
    <w:rsid w:val="00E2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E4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F33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D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3D75"/>
    <w:rPr>
      <w:sz w:val="20"/>
      <w:szCs w:val="20"/>
    </w:rPr>
  </w:style>
  <w:style w:type="character" w:styleId="a8">
    <w:name w:val="Hyperlink"/>
    <w:basedOn w:val="a0"/>
    <w:uiPriority w:val="99"/>
    <w:unhideWhenUsed/>
    <w:rsid w:val="00083D7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3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D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E4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F33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D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3D75"/>
    <w:rPr>
      <w:sz w:val="20"/>
      <w:szCs w:val="20"/>
    </w:rPr>
  </w:style>
  <w:style w:type="character" w:styleId="a8">
    <w:name w:val="Hyperlink"/>
    <w:basedOn w:val="a0"/>
    <w:uiPriority w:val="99"/>
    <w:unhideWhenUsed/>
    <w:rsid w:val="00083D7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3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yychen@mail.cgu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yychen@mail.cg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pr.moe.edu.tw/newsDetail/4b1141f25f29b1fd015f350b969900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yychen</dc:creator>
  <cp:lastModifiedBy>yychen</cp:lastModifiedBy>
  <cp:revision>6</cp:revision>
  <dcterms:created xsi:type="dcterms:W3CDTF">2017-12-27T09:10:00Z</dcterms:created>
  <dcterms:modified xsi:type="dcterms:W3CDTF">2018-01-04T06:17:00Z</dcterms:modified>
</cp:coreProperties>
</file>