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9422" w14:textId="0C78867E" w:rsidR="003E2109" w:rsidRDefault="007D0951">
      <w:pPr>
        <w:snapToGrid w:val="0"/>
        <w:spacing w:line="360" w:lineRule="auto"/>
        <w:jc w:val="center"/>
        <w:rPr>
          <w:b/>
        </w:rPr>
      </w:pPr>
      <w:r>
        <w:rPr>
          <w:b/>
        </w:rPr>
        <w:t>長庚大學護理學系</w:t>
      </w:r>
      <w:r>
        <w:rPr>
          <w:b/>
        </w:rPr>
        <w:t xml:space="preserve">  </w:t>
      </w:r>
      <w:r w:rsidR="005E37B2">
        <w:rPr>
          <w:rFonts w:hint="eastAsia"/>
          <w:b/>
        </w:rPr>
        <w:t xml:space="preserve"> </w:t>
      </w:r>
    </w:p>
    <w:p w14:paraId="1B8FCE33" w14:textId="4250B5FD" w:rsidR="003E2109" w:rsidRDefault="007D0951">
      <w:pPr>
        <w:snapToGrid w:val="0"/>
        <w:spacing w:line="360" w:lineRule="auto"/>
        <w:jc w:val="center"/>
        <w:rPr>
          <w:b/>
        </w:rPr>
      </w:pPr>
      <w:r>
        <w:rPr>
          <w:b/>
        </w:rPr>
        <w:t>專題研究</w:t>
      </w:r>
      <w:r w:rsidR="005E37B2">
        <w:rPr>
          <w:rFonts w:hint="eastAsia"/>
          <w:b/>
        </w:rPr>
        <w:t xml:space="preserve"> (</w:t>
      </w:r>
      <w:r w:rsidR="005E37B2">
        <w:rPr>
          <w:rFonts w:hint="eastAsia"/>
          <w:b/>
        </w:rPr>
        <w:t>大學部</w:t>
      </w:r>
      <w:r w:rsidR="005E37B2">
        <w:rPr>
          <w:rFonts w:hint="eastAsia"/>
          <w:b/>
        </w:rPr>
        <w:t>)</w:t>
      </w:r>
      <w:r>
        <w:rPr>
          <w:b/>
        </w:rPr>
        <w:t>(Independent study)</w:t>
      </w:r>
    </w:p>
    <w:p w14:paraId="76E64407" w14:textId="77777777" w:rsidR="003E2109" w:rsidRDefault="007D0951">
      <w:pPr>
        <w:numPr>
          <w:ilvl w:val="0"/>
          <w:numId w:val="1"/>
        </w:numPr>
        <w:snapToGrid w:val="0"/>
        <w:spacing w:line="360" w:lineRule="auto"/>
      </w:pPr>
      <w:r>
        <w:t>一學分</w:t>
      </w:r>
      <w:r w:rsidR="005E37B2">
        <w:rPr>
          <w:rFonts w:hint="eastAsia"/>
        </w:rPr>
        <w:t xml:space="preserve"> (18</w:t>
      </w:r>
      <w:r w:rsidR="005E37B2">
        <w:rPr>
          <w:rFonts w:hint="eastAsia"/>
        </w:rPr>
        <w:t>小時</w:t>
      </w:r>
      <w:r w:rsidR="005E37B2">
        <w:rPr>
          <w:rFonts w:hint="eastAsia"/>
        </w:rPr>
        <w:t>)</w:t>
      </w:r>
    </w:p>
    <w:p w14:paraId="1D220484" w14:textId="77777777" w:rsidR="003E2109" w:rsidRDefault="007D0951">
      <w:pPr>
        <w:numPr>
          <w:ilvl w:val="0"/>
          <w:numId w:val="1"/>
        </w:numPr>
        <w:snapToGrid w:val="0"/>
        <w:spacing w:line="360" w:lineRule="auto"/>
      </w:pPr>
      <w:r>
        <w:t>教學對象：此為選修課，以大學四年級</w:t>
      </w:r>
      <w:r w:rsidR="005E37B2">
        <w:rPr>
          <w:rFonts w:hint="eastAsia"/>
        </w:rPr>
        <w:t>及學士後</w:t>
      </w:r>
      <w:r>
        <w:t>二年級以上學生</w:t>
      </w:r>
    </w:p>
    <w:p w14:paraId="441C7ADF" w14:textId="77777777" w:rsidR="003E2109" w:rsidRDefault="007D0951">
      <w:pPr>
        <w:numPr>
          <w:ilvl w:val="0"/>
          <w:numId w:val="1"/>
        </w:numPr>
        <w:snapToGrid w:val="0"/>
        <w:spacing w:line="360" w:lineRule="auto"/>
      </w:pPr>
      <w:r>
        <w:t>上課時間：無固定上課時間</w:t>
      </w:r>
      <w:r w:rsidR="005E37B2">
        <w:rPr>
          <w:rFonts w:hint="eastAsia"/>
        </w:rPr>
        <w:t>(</w:t>
      </w:r>
      <w:r w:rsidR="005E37B2">
        <w:rPr>
          <w:rFonts w:hint="eastAsia"/>
        </w:rPr>
        <w:t>由學生與老師討論後擬定</w:t>
      </w:r>
      <w:r w:rsidR="005E37B2">
        <w:rPr>
          <w:rFonts w:hint="eastAsia"/>
        </w:rPr>
        <w:t>)</w:t>
      </w:r>
    </w:p>
    <w:p w14:paraId="5D5453F4" w14:textId="3A78AB4F" w:rsidR="003E2109" w:rsidRDefault="007D0951">
      <w:pPr>
        <w:numPr>
          <w:ilvl w:val="0"/>
          <w:numId w:val="1"/>
        </w:numPr>
        <w:snapToGrid w:val="0"/>
        <w:spacing w:line="360" w:lineRule="auto"/>
      </w:pPr>
      <w:r>
        <w:t>師資：</w:t>
      </w:r>
      <w:r w:rsidR="005E37B2">
        <w:t>護理系</w:t>
      </w:r>
      <w:r>
        <w:t>老師</w:t>
      </w:r>
    </w:p>
    <w:p w14:paraId="4C0DB685" w14:textId="77777777" w:rsidR="003E2109" w:rsidRDefault="007D0951">
      <w:pPr>
        <w:numPr>
          <w:ilvl w:val="0"/>
          <w:numId w:val="1"/>
        </w:numPr>
        <w:snapToGrid w:val="0"/>
        <w:spacing w:line="360" w:lineRule="auto"/>
      </w:pPr>
      <w:r>
        <w:t>課程內容：</w:t>
      </w:r>
    </w:p>
    <w:p w14:paraId="451FF717" w14:textId="77777777" w:rsidR="003E2109" w:rsidRDefault="007D0951">
      <w:pPr>
        <w:snapToGrid w:val="0"/>
        <w:spacing w:line="360" w:lineRule="auto"/>
        <w:ind w:left="480"/>
      </w:pPr>
      <w:r>
        <w:t>學生可依其興趣自行選擇修課老師，並與老師訂立與研究主題有關之學習契約，契約之重點可以是：文獻查證、研究設計、工具發展、資料收集或資料分析等相關主題</w:t>
      </w:r>
    </w:p>
    <w:p w14:paraId="02CD4593" w14:textId="77777777" w:rsidR="003E2109" w:rsidRDefault="007D0951">
      <w:pPr>
        <w:numPr>
          <w:ilvl w:val="0"/>
          <w:numId w:val="1"/>
        </w:numPr>
        <w:snapToGrid w:val="0"/>
        <w:spacing w:line="360" w:lineRule="auto"/>
      </w:pPr>
      <w:r>
        <w:t>課程目標：於完成本課程後，學生</w:t>
      </w:r>
    </w:p>
    <w:p w14:paraId="17F2C849" w14:textId="77777777" w:rsidR="003E2109" w:rsidRDefault="007D0951">
      <w:pPr>
        <w:numPr>
          <w:ilvl w:val="1"/>
          <w:numId w:val="1"/>
        </w:numPr>
        <w:snapToGrid w:val="0"/>
        <w:spacing w:line="360" w:lineRule="auto"/>
      </w:pPr>
      <w:r>
        <w:t>能增強參與護理研究的動機</w:t>
      </w:r>
    </w:p>
    <w:p w14:paraId="57FA4E9E" w14:textId="77777777" w:rsidR="003E2109" w:rsidRDefault="007D0951">
      <w:pPr>
        <w:numPr>
          <w:ilvl w:val="1"/>
          <w:numId w:val="1"/>
        </w:numPr>
        <w:snapToGrid w:val="0"/>
        <w:spacing w:line="360" w:lineRule="auto"/>
      </w:pPr>
      <w:r>
        <w:t>對相關專題研究主題之內容有更進一步之認識</w:t>
      </w:r>
    </w:p>
    <w:p w14:paraId="78C96D8E" w14:textId="77777777" w:rsidR="003E2109" w:rsidRDefault="007D0951">
      <w:pPr>
        <w:numPr>
          <w:ilvl w:val="0"/>
          <w:numId w:val="1"/>
        </w:numPr>
        <w:snapToGrid w:val="0"/>
        <w:spacing w:line="360" w:lineRule="auto"/>
      </w:pPr>
      <w:r>
        <w:t>教學方式：</w:t>
      </w:r>
    </w:p>
    <w:p w14:paraId="627CE31C" w14:textId="77777777" w:rsidR="003E2109" w:rsidRDefault="007D0951">
      <w:pPr>
        <w:snapToGrid w:val="0"/>
        <w:spacing w:line="360" w:lineRule="auto"/>
        <w:ind w:left="480"/>
      </w:pPr>
      <w:r>
        <w:t>學生依學習契約，主動學習與研究相關之活動每週定期與指導老師討論進度及所面臨之困難</w:t>
      </w:r>
    </w:p>
    <w:p w14:paraId="5F18BFD3" w14:textId="77777777" w:rsidR="003E2109" w:rsidRDefault="007D0951">
      <w:pPr>
        <w:numPr>
          <w:ilvl w:val="0"/>
          <w:numId w:val="1"/>
        </w:numPr>
        <w:snapToGrid w:val="0"/>
        <w:spacing w:line="360" w:lineRule="auto"/>
      </w:pPr>
      <w:r>
        <w:t>評估方式：</w:t>
      </w:r>
    </w:p>
    <w:p w14:paraId="5383F9C3" w14:textId="77777777" w:rsidR="003E2109" w:rsidRDefault="007D0951">
      <w:pPr>
        <w:snapToGrid w:val="0"/>
        <w:spacing w:line="360" w:lineRule="auto"/>
        <w:ind w:left="480"/>
      </w:pPr>
      <w:r>
        <w:t>老師依所訂之契約來評定學生的學習成果</w:t>
      </w:r>
      <w:r w:rsidR="005E37B2">
        <w:rPr>
          <w:rFonts w:hint="eastAsia"/>
        </w:rPr>
        <w:t>。</w:t>
      </w:r>
    </w:p>
    <w:p w14:paraId="09118E34" w14:textId="77777777" w:rsidR="005E37B2" w:rsidRPr="005E37B2" w:rsidRDefault="005E37B2" w:rsidP="005E37B2">
      <w:pPr>
        <w:snapToGrid w:val="0"/>
        <w:spacing w:line="360" w:lineRule="auto"/>
        <w:rPr>
          <w:color w:val="FF0000"/>
        </w:rPr>
      </w:pPr>
      <w:r w:rsidRPr="005E37B2">
        <w:rPr>
          <w:rFonts w:hint="eastAsia"/>
          <w:color w:val="FF0000"/>
        </w:rPr>
        <w:t>九、一位老師以指導</w:t>
      </w:r>
      <w:r w:rsidRPr="005E37B2">
        <w:rPr>
          <w:rFonts w:hint="eastAsia"/>
          <w:color w:val="FF0000"/>
        </w:rPr>
        <w:t>2</w:t>
      </w:r>
      <w:r w:rsidRPr="005E37B2">
        <w:rPr>
          <w:rFonts w:hint="eastAsia"/>
          <w:color w:val="FF0000"/>
        </w:rPr>
        <w:t>位學生為限。</w:t>
      </w:r>
    </w:p>
    <w:p w14:paraId="018904A3" w14:textId="36AB5583" w:rsidR="003E2109" w:rsidRDefault="007D0951">
      <w:pPr>
        <w:pageBreakBefore/>
        <w:snapToGrid w:val="0"/>
        <w:spacing w:line="360" w:lineRule="auto"/>
        <w:jc w:val="center"/>
      </w:pPr>
      <w:r>
        <w:rPr>
          <w:b/>
        </w:rPr>
        <w:lastRenderedPageBreak/>
        <w:t>長庚大學護理學系</w:t>
      </w:r>
      <w:r>
        <w:rPr>
          <w:b/>
        </w:rPr>
        <w:t xml:space="preserve">  </w:t>
      </w:r>
      <w:r w:rsidR="005E37B2">
        <w:rPr>
          <w:rFonts w:hint="eastAsia"/>
          <w:b/>
        </w:rPr>
        <w:t xml:space="preserve"> </w:t>
      </w:r>
    </w:p>
    <w:p w14:paraId="50DE13A4" w14:textId="2D627EE8" w:rsidR="003E2109" w:rsidRDefault="007D0951">
      <w:pPr>
        <w:snapToGrid w:val="0"/>
        <w:spacing w:line="360" w:lineRule="auto"/>
        <w:jc w:val="center"/>
        <w:rPr>
          <w:b/>
        </w:rPr>
      </w:pPr>
      <w:r>
        <w:rPr>
          <w:b/>
        </w:rPr>
        <w:t>專題研究</w:t>
      </w:r>
      <w:r w:rsidR="005E37B2">
        <w:rPr>
          <w:rFonts w:hint="eastAsia"/>
          <w:b/>
        </w:rPr>
        <w:t xml:space="preserve"> (</w:t>
      </w:r>
      <w:r w:rsidR="005E37B2">
        <w:rPr>
          <w:rFonts w:hint="eastAsia"/>
          <w:b/>
        </w:rPr>
        <w:t>碩士班</w:t>
      </w:r>
      <w:r w:rsidR="005E37B2">
        <w:rPr>
          <w:rFonts w:hint="eastAsia"/>
          <w:b/>
        </w:rPr>
        <w:t>)</w:t>
      </w:r>
      <w:r>
        <w:rPr>
          <w:b/>
        </w:rPr>
        <w:t>(Independent study)</w:t>
      </w:r>
    </w:p>
    <w:p w14:paraId="72A4525A" w14:textId="77777777" w:rsidR="003E2109" w:rsidRDefault="007D0951">
      <w:pPr>
        <w:numPr>
          <w:ilvl w:val="0"/>
          <w:numId w:val="2"/>
        </w:numPr>
        <w:snapToGrid w:val="0"/>
        <w:spacing w:line="360" w:lineRule="auto"/>
      </w:pPr>
      <w:r>
        <w:t>一學分</w:t>
      </w:r>
      <w:r w:rsidR="005E37B2">
        <w:rPr>
          <w:rFonts w:hint="eastAsia"/>
        </w:rPr>
        <w:t xml:space="preserve"> (18</w:t>
      </w:r>
      <w:r w:rsidR="005E37B2">
        <w:rPr>
          <w:rFonts w:hint="eastAsia"/>
        </w:rPr>
        <w:t>小時</w:t>
      </w:r>
      <w:r w:rsidR="005E37B2">
        <w:rPr>
          <w:rFonts w:hint="eastAsia"/>
        </w:rPr>
        <w:t>)</w:t>
      </w:r>
    </w:p>
    <w:p w14:paraId="62016BAE" w14:textId="77777777" w:rsidR="003E2109" w:rsidRDefault="007D0951">
      <w:pPr>
        <w:numPr>
          <w:ilvl w:val="0"/>
          <w:numId w:val="2"/>
        </w:numPr>
        <w:snapToGrid w:val="0"/>
        <w:spacing w:line="360" w:lineRule="auto"/>
      </w:pPr>
      <w:r>
        <w:t>教學對象：此為選修課，以</w:t>
      </w:r>
      <w:r w:rsidR="005E37B2">
        <w:rPr>
          <w:rFonts w:hint="eastAsia"/>
        </w:rPr>
        <w:t>碩士班</w:t>
      </w:r>
      <w:r>
        <w:t>學生</w:t>
      </w:r>
    </w:p>
    <w:p w14:paraId="14BBF20B" w14:textId="77777777" w:rsidR="003E2109" w:rsidRDefault="007D0951">
      <w:pPr>
        <w:numPr>
          <w:ilvl w:val="0"/>
          <w:numId w:val="2"/>
        </w:numPr>
        <w:snapToGrid w:val="0"/>
        <w:spacing w:line="360" w:lineRule="auto"/>
      </w:pPr>
      <w:r>
        <w:t>上課時間：無固定上課時間</w:t>
      </w:r>
      <w:r w:rsidR="005E37B2">
        <w:rPr>
          <w:rFonts w:hint="eastAsia"/>
        </w:rPr>
        <w:t>(</w:t>
      </w:r>
      <w:r w:rsidR="005E37B2">
        <w:rPr>
          <w:rFonts w:hint="eastAsia"/>
        </w:rPr>
        <w:t>由學生與老師討論後擬定</w:t>
      </w:r>
      <w:r w:rsidR="005E37B2">
        <w:rPr>
          <w:rFonts w:hint="eastAsia"/>
        </w:rPr>
        <w:t>)</w:t>
      </w:r>
    </w:p>
    <w:p w14:paraId="2828063C" w14:textId="77777777" w:rsidR="003E2109" w:rsidRDefault="007D0951">
      <w:pPr>
        <w:numPr>
          <w:ilvl w:val="0"/>
          <w:numId w:val="2"/>
        </w:numPr>
        <w:snapToGrid w:val="0"/>
        <w:spacing w:line="360" w:lineRule="auto"/>
      </w:pPr>
      <w:r>
        <w:t>師資：護理系老師</w:t>
      </w:r>
    </w:p>
    <w:p w14:paraId="3A07BBDC" w14:textId="77777777" w:rsidR="003E2109" w:rsidRDefault="007D0951">
      <w:pPr>
        <w:numPr>
          <w:ilvl w:val="0"/>
          <w:numId w:val="2"/>
        </w:numPr>
        <w:snapToGrid w:val="0"/>
        <w:spacing w:line="360" w:lineRule="auto"/>
      </w:pPr>
      <w:r>
        <w:t>課程內容：</w:t>
      </w:r>
    </w:p>
    <w:p w14:paraId="55BEAE07" w14:textId="77777777" w:rsidR="003E2109" w:rsidRDefault="007D0951">
      <w:pPr>
        <w:snapToGrid w:val="0"/>
        <w:spacing w:line="360" w:lineRule="auto"/>
        <w:ind w:left="480"/>
      </w:pPr>
      <w:r>
        <w:t>學生可依其興趣自行選擇修課老師，並與老師訂立與研究主題有關之學習契約，契約之重點可以是：文獻查證、研究設計、工具發展、資料收集或資料分析等相關主題</w:t>
      </w:r>
    </w:p>
    <w:p w14:paraId="6CA37450" w14:textId="77777777" w:rsidR="003E2109" w:rsidRDefault="007D0951">
      <w:pPr>
        <w:numPr>
          <w:ilvl w:val="0"/>
          <w:numId w:val="2"/>
        </w:numPr>
        <w:snapToGrid w:val="0"/>
        <w:spacing w:line="360" w:lineRule="auto"/>
      </w:pPr>
      <w:r>
        <w:t>課程目標：於完成本課程後，學生</w:t>
      </w:r>
    </w:p>
    <w:p w14:paraId="55B204B7" w14:textId="77777777" w:rsidR="003E2109" w:rsidRDefault="007D0951">
      <w:pPr>
        <w:snapToGrid w:val="0"/>
        <w:spacing w:line="360" w:lineRule="auto"/>
        <w:ind w:left="480"/>
      </w:pPr>
      <w:r>
        <w:t>1.</w:t>
      </w:r>
      <w:r>
        <w:t>能增強參與護理研究的動機</w:t>
      </w:r>
    </w:p>
    <w:p w14:paraId="296BD0CD" w14:textId="77777777" w:rsidR="003E2109" w:rsidRDefault="007D0951">
      <w:pPr>
        <w:snapToGrid w:val="0"/>
        <w:spacing w:line="360" w:lineRule="auto"/>
        <w:ind w:left="480"/>
      </w:pPr>
      <w:r>
        <w:t>2.</w:t>
      </w:r>
      <w:r>
        <w:t>對相關專題研究主題之內容有更進一步之認識</w:t>
      </w:r>
    </w:p>
    <w:p w14:paraId="3BAA7875" w14:textId="77777777" w:rsidR="003E2109" w:rsidRDefault="007D0951">
      <w:pPr>
        <w:numPr>
          <w:ilvl w:val="0"/>
          <w:numId w:val="2"/>
        </w:numPr>
        <w:snapToGrid w:val="0"/>
        <w:spacing w:line="360" w:lineRule="auto"/>
      </w:pPr>
      <w:r>
        <w:t>教學方式：</w:t>
      </w:r>
    </w:p>
    <w:p w14:paraId="15DBEC09" w14:textId="77777777" w:rsidR="003E2109" w:rsidRDefault="007D0951">
      <w:pPr>
        <w:snapToGrid w:val="0"/>
        <w:spacing w:line="360" w:lineRule="auto"/>
        <w:ind w:left="480"/>
      </w:pPr>
      <w:r>
        <w:t>學生依學習契約，主動學習與研究相關之活動每週定期與指導老師討論進度及所面臨之困難</w:t>
      </w:r>
    </w:p>
    <w:p w14:paraId="207E12DA" w14:textId="77777777" w:rsidR="003E2109" w:rsidRDefault="007D0951">
      <w:pPr>
        <w:numPr>
          <w:ilvl w:val="0"/>
          <w:numId w:val="2"/>
        </w:numPr>
        <w:snapToGrid w:val="0"/>
        <w:spacing w:line="360" w:lineRule="auto"/>
      </w:pPr>
      <w:r>
        <w:t>評估方式：</w:t>
      </w:r>
    </w:p>
    <w:p w14:paraId="1FA60898" w14:textId="77777777" w:rsidR="003E2109" w:rsidRDefault="007D0951">
      <w:pPr>
        <w:snapToGrid w:val="0"/>
        <w:spacing w:line="360" w:lineRule="auto"/>
        <w:ind w:left="480"/>
      </w:pPr>
      <w:r>
        <w:t>老師依所訂之契約來評定學生的學習成果</w:t>
      </w:r>
    </w:p>
    <w:p w14:paraId="215F6D58" w14:textId="77777777" w:rsidR="003E2109" w:rsidRPr="005E37B2" w:rsidRDefault="005E37B2">
      <w:pPr>
        <w:snapToGrid w:val="0"/>
        <w:spacing w:line="360" w:lineRule="auto"/>
        <w:rPr>
          <w:color w:val="FF0000"/>
        </w:rPr>
      </w:pPr>
      <w:r w:rsidRPr="005E37B2">
        <w:rPr>
          <w:rFonts w:hint="eastAsia"/>
          <w:color w:val="FF0000"/>
        </w:rPr>
        <w:t>九、無指導人數限制。</w:t>
      </w:r>
    </w:p>
    <w:p w14:paraId="64F29D56" w14:textId="77777777" w:rsidR="003E2109" w:rsidRDefault="003E2109">
      <w:pPr>
        <w:snapToGrid w:val="0"/>
        <w:spacing w:line="360" w:lineRule="auto"/>
      </w:pPr>
    </w:p>
    <w:p w14:paraId="4A8ADA50" w14:textId="77777777" w:rsidR="003E2109" w:rsidRDefault="003E2109">
      <w:pPr>
        <w:snapToGrid w:val="0"/>
        <w:spacing w:line="360" w:lineRule="auto"/>
      </w:pPr>
    </w:p>
    <w:p w14:paraId="4BE60262" w14:textId="1DBB72F3" w:rsidR="0075677A" w:rsidRDefault="0075677A">
      <w:pPr>
        <w:widowControl/>
        <w:suppressAutoHyphens w:val="0"/>
      </w:pPr>
      <w:r>
        <w:br w:type="page"/>
      </w:r>
    </w:p>
    <w:p w14:paraId="51F642D7" w14:textId="77777777" w:rsidR="003E2109" w:rsidRDefault="003E2109">
      <w:pPr>
        <w:snapToGrid w:val="0"/>
        <w:spacing w:line="360" w:lineRule="auto"/>
      </w:pPr>
    </w:p>
    <w:p w14:paraId="6F6F18C1" w14:textId="77777777" w:rsidR="003E2109" w:rsidRDefault="007D0951">
      <w:pPr>
        <w:snapToGrid w:val="0"/>
        <w:spacing w:line="360" w:lineRule="auto"/>
        <w:jc w:val="center"/>
      </w:pPr>
      <w:r>
        <w:rPr>
          <w:b/>
          <w:w w:val="200"/>
        </w:rPr>
        <w:t>範例</w:t>
      </w:r>
    </w:p>
    <w:p w14:paraId="14159E79" w14:textId="77777777" w:rsidR="003E2109" w:rsidRDefault="007D0951">
      <w:pPr>
        <w:snapToGrid w:val="0"/>
        <w:spacing w:line="360" w:lineRule="auto"/>
        <w:jc w:val="center"/>
        <w:rPr>
          <w:b/>
        </w:rPr>
      </w:pPr>
      <w:r>
        <w:rPr>
          <w:b/>
        </w:rPr>
        <w:t>『學習契約』</w:t>
      </w:r>
    </w:p>
    <w:p w14:paraId="1C6D5343" w14:textId="77777777" w:rsidR="003E2109" w:rsidRDefault="007D0951">
      <w:pPr>
        <w:snapToGrid w:val="0"/>
        <w:spacing w:line="360" w:lineRule="auto"/>
      </w:pPr>
      <w:r>
        <w:t>研究題目</w:t>
      </w:r>
    </w:p>
    <w:p w14:paraId="291FF9DF" w14:textId="77777777" w:rsidR="003E2109" w:rsidRDefault="007D0951">
      <w:pPr>
        <w:snapToGrid w:val="0"/>
        <w:spacing w:line="360" w:lineRule="auto"/>
      </w:pPr>
      <w:r>
        <w:t xml:space="preserve">    </w:t>
      </w:r>
      <w:r>
        <w:rPr>
          <w:b/>
          <w:u w:val="single"/>
        </w:rPr>
        <w:t>肌肉放鬆及意像引導於癌症病患化學療法期間噁心及嘔吐之成效</w:t>
      </w:r>
    </w:p>
    <w:p w14:paraId="4AC1B342" w14:textId="77777777" w:rsidR="003E2109" w:rsidRDefault="007D0951">
      <w:pPr>
        <w:snapToGrid w:val="0"/>
        <w:spacing w:line="360" w:lineRule="auto"/>
      </w:pPr>
      <w:r>
        <w:t xml:space="preserve">  </w:t>
      </w:r>
      <w:r>
        <w:t>學習目標</w:t>
      </w:r>
    </w:p>
    <w:p w14:paraId="0406BD40" w14:textId="77777777" w:rsidR="003E2109" w:rsidRDefault="007D0951">
      <w:pPr>
        <w:snapToGrid w:val="0"/>
        <w:spacing w:line="360" w:lineRule="auto"/>
      </w:pPr>
      <w:r>
        <w:rPr>
          <w:noProof/>
        </w:rPr>
        <mc:AlternateContent>
          <mc:Choice Requires="wps">
            <w:drawing>
              <wp:anchor distT="0" distB="0" distL="114300" distR="114300" simplePos="0" relativeHeight="251659776" behindDoc="0" locked="0" layoutInCell="1" allowOverlap="1" wp14:anchorId="70BB413D" wp14:editId="5AC2B2FA">
                <wp:simplePos x="0" y="0"/>
                <wp:positionH relativeFrom="column">
                  <wp:posOffset>4686299</wp:posOffset>
                </wp:positionH>
                <wp:positionV relativeFrom="paragraph">
                  <wp:posOffset>56519</wp:posOffset>
                </wp:positionV>
                <wp:extent cx="457200" cy="3886200"/>
                <wp:effectExtent l="0" t="0" r="19050" b="19050"/>
                <wp:wrapNone/>
                <wp:docPr id="1" name="Text Box 6"/>
                <wp:cNvGraphicFramePr/>
                <a:graphic xmlns:a="http://schemas.openxmlformats.org/drawingml/2006/main">
                  <a:graphicData uri="http://schemas.microsoft.com/office/word/2010/wordprocessingShape">
                    <wps:wsp>
                      <wps:cNvSpPr txBox="1"/>
                      <wps:spPr>
                        <a:xfrm>
                          <a:off x="0" y="0"/>
                          <a:ext cx="457200" cy="3886200"/>
                        </a:xfrm>
                        <a:prstGeom prst="rect">
                          <a:avLst/>
                        </a:prstGeom>
                        <a:solidFill>
                          <a:srgbClr val="FFFFFF"/>
                        </a:solidFill>
                        <a:ln w="9528">
                          <a:solidFill>
                            <a:srgbClr val="000000"/>
                          </a:solidFill>
                          <a:prstDash val="solid"/>
                        </a:ln>
                      </wps:spPr>
                      <wps:txbx>
                        <w:txbxContent>
                          <w:p w14:paraId="10D80809" w14:textId="77777777" w:rsidR="003E2109" w:rsidRPr="005E37B2" w:rsidRDefault="007D0951">
                            <w:pPr>
                              <w:rPr>
                                <w:color w:val="FF0000"/>
                                <w:sz w:val="20"/>
                              </w:rPr>
                            </w:pPr>
                            <w:r w:rsidRPr="005E37B2">
                              <w:rPr>
                                <w:color w:val="FF0000"/>
                                <w:sz w:val="20"/>
                              </w:rPr>
                              <w:t>一式</w:t>
                            </w:r>
                            <w:r w:rsidR="005E37B2" w:rsidRPr="005E37B2">
                              <w:rPr>
                                <w:rFonts w:hint="eastAsia"/>
                                <w:color w:val="FF0000"/>
                                <w:sz w:val="20"/>
                              </w:rPr>
                              <w:t>三</w:t>
                            </w:r>
                            <w:r w:rsidRPr="005E37B2">
                              <w:rPr>
                                <w:color w:val="FF0000"/>
                                <w:sz w:val="20"/>
                              </w:rPr>
                              <w:t>份：護理系課程委員會、指導老師、學生各執一份</w:t>
                            </w:r>
                          </w:p>
                        </w:txbxContent>
                      </wps:txbx>
                      <wps:bodyPr vert="eaVert" wrap="square" lIns="91440" tIns="45720" rIns="91440" bIns="45720" anchor="t" anchorCtr="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BB413D" id="_x0000_t202" coordsize="21600,21600" o:spt="202" path="m,l,21600r21600,l21600,xe">
                <v:stroke joinstyle="miter"/>
                <v:path gradientshapeok="t" o:connecttype="rect"/>
              </v:shapetype>
              <v:shape id="Text Box 6" o:spid="_x0000_s1026" type="#_x0000_t202" style="position:absolute;margin-left:369pt;margin-top:4.45pt;width:36pt;height:30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" strokeweight=".26467mm">
                <v:textbox style="layout-flow:vertical-ideographic">
                  <w:txbxContent>
                    <w:p w14:paraId="10D80809" w14:textId="77777777" w:rsidR="003E2109" w:rsidRPr="005E37B2" w:rsidRDefault="007D0951">
                      <w:pPr>
                        <w:rPr>
                          <w:color w:val="FF0000"/>
                          <w:sz w:val="20"/>
                        </w:rPr>
                      </w:pPr>
                      <w:r w:rsidRPr="005E37B2">
                        <w:rPr>
                          <w:color w:val="FF0000"/>
                          <w:sz w:val="20"/>
                        </w:rPr>
                        <w:t>一式</w:t>
                      </w:r>
                      <w:r w:rsidR="005E37B2" w:rsidRPr="005E37B2">
                        <w:rPr>
                          <w:rFonts w:hint="eastAsia"/>
                          <w:color w:val="FF0000"/>
                          <w:sz w:val="20"/>
                        </w:rPr>
                        <w:t>三</w:t>
                      </w:r>
                      <w:r w:rsidRPr="005E37B2">
                        <w:rPr>
                          <w:color w:val="FF0000"/>
                          <w:sz w:val="20"/>
                        </w:rPr>
                        <w:t>份：護理系課程委員會、指導老師、學生各執一份</w:t>
                      </w:r>
                    </w:p>
                  </w:txbxContent>
                </v:textbox>
              </v:shape>
            </w:pict>
          </mc:Fallback>
        </mc:AlternateContent>
      </w:r>
      <w:r>
        <w:t xml:space="preserve">   </w:t>
      </w:r>
      <w:r>
        <w:t>希望參與的學生能瞭解並實際書寫此研究的文獻查證</w:t>
      </w:r>
    </w:p>
    <w:p w14:paraId="119704AA" w14:textId="77777777" w:rsidR="003E2109" w:rsidRDefault="007D0951">
      <w:pPr>
        <w:snapToGrid w:val="0"/>
        <w:spacing w:line="360" w:lineRule="auto"/>
      </w:pPr>
      <w:r>
        <w:t xml:space="preserve">   1.</w:t>
      </w:r>
      <w:r>
        <w:t>能瞭解癌症病患化學治療相關副作用</w:t>
      </w:r>
    </w:p>
    <w:p w14:paraId="699A9B03" w14:textId="77777777" w:rsidR="003E2109" w:rsidRDefault="007D0951">
      <w:pPr>
        <w:snapToGrid w:val="0"/>
        <w:spacing w:line="360" w:lineRule="auto"/>
      </w:pPr>
      <w:r>
        <w:t xml:space="preserve">   2.</w:t>
      </w:r>
      <w:r>
        <w:t>能瞭解癌症病患化學治療所引發噁心及嘔吐病理機轉</w:t>
      </w:r>
    </w:p>
    <w:p w14:paraId="6B39B733" w14:textId="77777777" w:rsidR="003E2109" w:rsidRDefault="007D0951">
      <w:pPr>
        <w:snapToGrid w:val="0"/>
        <w:spacing w:line="360" w:lineRule="auto"/>
      </w:pPr>
      <w:r>
        <w:t xml:space="preserve">   3.</w:t>
      </w:r>
      <w:r>
        <w:t>能收集肌肉放鬆相關機轉及運用領域</w:t>
      </w:r>
    </w:p>
    <w:p w14:paraId="20361C0F" w14:textId="77777777" w:rsidR="003E2109" w:rsidRDefault="007D0951">
      <w:pPr>
        <w:snapToGrid w:val="0"/>
        <w:spacing w:line="360" w:lineRule="auto"/>
      </w:pPr>
      <w:r>
        <w:t xml:space="preserve">   4.</w:t>
      </w:r>
      <w:r>
        <w:t>能收集意像引導相關機轉及運用領域</w:t>
      </w:r>
    </w:p>
    <w:p w14:paraId="56DF4117" w14:textId="77777777" w:rsidR="003E2109" w:rsidRDefault="007D0951">
      <w:pPr>
        <w:snapToGrid w:val="0"/>
        <w:spacing w:line="360" w:lineRule="auto"/>
      </w:pPr>
      <w:r>
        <w:t xml:space="preserve">   5.</w:t>
      </w:r>
      <w:r>
        <w:t>能歸納肌肉放鬆及意像引導於化學療法的相關文獻</w:t>
      </w:r>
    </w:p>
    <w:p w14:paraId="4DD100CC" w14:textId="77777777" w:rsidR="003E2109" w:rsidRDefault="007D0951">
      <w:pPr>
        <w:snapToGrid w:val="0"/>
        <w:spacing w:line="360" w:lineRule="auto"/>
      </w:pPr>
      <w:r>
        <w:t xml:space="preserve">   6.</w:t>
      </w:r>
      <w:r>
        <w:t>能增進參與護理研究的動機</w:t>
      </w:r>
    </w:p>
    <w:p w14:paraId="66186C19" w14:textId="77777777" w:rsidR="003E2109" w:rsidRDefault="007D0951">
      <w:pPr>
        <w:snapToGrid w:val="0"/>
        <w:spacing w:line="360" w:lineRule="auto"/>
      </w:pPr>
      <w:r>
        <w:t xml:space="preserve">  </w:t>
      </w:r>
      <w:r>
        <w:t>教學方式</w:t>
      </w:r>
    </w:p>
    <w:p w14:paraId="51F7DAB1" w14:textId="77777777" w:rsidR="003E2109" w:rsidRDefault="007D0951">
      <w:pPr>
        <w:snapToGrid w:val="0"/>
        <w:spacing w:line="360" w:lineRule="auto"/>
      </w:pPr>
      <w:r>
        <w:t xml:space="preserve">   </w:t>
      </w:r>
      <w:r>
        <w:t>每週</w:t>
      </w:r>
      <w:r>
        <w:t>1</w:t>
      </w:r>
      <w:r>
        <w:t>小時討論</w:t>
      </w:r>
    </w:p>
    <w:p w14:paraId="2C8D8973" w14:textId="77777777" w:rsidR="003E2109" w:rsidRDefault="007D0951">
      <w:pPr>
        <w:snapToGrid w:val="0"/>
        <w:spacing w:line="360" w:lineRule="auto"/>
      </w:pPr>
      <w:r>
        <w:t xml:space="preserve">  </w:t>
      </w:r>
      <w:r>
        <w:t>評值方式</w:t>
      </w:r>
    </w:p>
    <w:p w14:paraId="4CDECFC0" w14:textId="77777777" w:rsidR="003E2109" w:rsidRDefault="007D0951">
      <w:pPr>
        <w:snapToGrid w:val="0"/>
        <w:spacing w:line="360" w:lineRule="auto"/>
        <w:rPr>
          <w:b/>
        </w:rPr>
      </w:pPr>
      <w:r>
        <w:rPr>
          <w:b/>
        </w:rPr>
        <w:t xml:space="preserve">   1.</w:t>
      </w:r>
      <w:r>
        <w:rPr>
          <w:b/>
        </w:rPr>
        <w:t>討論參與度</w:t>
      </w:r>
      <w:r>
        <w:rPr>
          <w:b/>
        </w:rPr>
        <w:t>……………………………………………….40%</w:t>
      </w:r>
    </w:p>
    <w:p w14:paraId="1AD4E3D3" w14:textId="77777777" w:rsidR="003E2109" w:rsidRDefault="007D0951">
      <w:pPr>
        <w:snapToGrid w:val="0"/>
        <w:spacing w:line="360" w:lineRule="auto"/>
      </w:pPr>
      <w:r>
        <w:t xml:space="preserve">     </w:t>
      </w:r>
      <w:r>
        <w:t>準時參與討論</w:t>
      </w:r>
      <w:r>
        <w:t>……………………………………………10%</w:t>
      </w:r>
    </w:p>
    <w:p w14:paraId="7434DEC8" w14:textId="77777777" w:rsidR="003E2109" w:rsidRDefault="007D0951">
      <w:pPr>
        <w:snapToGrid w:val="0"/>
        <w:spacing w:line="360" w:lineRule="auto"/>
      </w:pPr>
      <w:r>
        <w:t xml:space="preserve">     </w:t>
      </w:r>
      <w:r>
        <w:t>提出個人觀點及意見</w:t>
      </w:r>
      <w:r>
        <w:t>……………………………………15%</w:t>
      </w:r>
    </w:p>
    <w:p w14:paraId="2B538349" w14:textId="77777777" w:rsidR="003E2109" w:rsidRDefault="007D0951">
      <w:pPr>
        <w:snapToGrid w:val="0"/>
        <w:spacing w:line="360" w:lineRule="auto"/>
      </w:pPr>
      <w:r>
        <w:t xml:space="preserve">     </w:t>
      </w:r>
      <w:r>
        <w:t>討論與主題有關學理及相關文獻內容</w:t>
      </w:r>
      <w:r>
        <w:t>…………………15%</w:t>
      </w:r>
    </w:p>
    <w:p w14:paraId="3DE05F43" w14:textId="77777777" w:rsidR="003E2109" w:rsidRDefault="007D0951">
      <w:pPr>
        <w:snapToGrid w:val="0"/>
        <w:spacing w:line="360" w:lineRule="auto"/>
        <w:rPr>
          <w:b/>
        </w:rPr>
      </w:pPr>
      <w:r>
        <w:rPr>
          <w:b/>
        </w:rPr>
        <w:t xml:space="preserve">   2.</w:t>
      </w:r>
      <w:r>
        <w:rPr>
          <w:b/>
        </w:rPr>
        <w:t>文獻整理</w:t>
      </w:r>
      <w:r>
        <w:rPr>
          <w:b/>
        </w:rPr>
        <w:t>(</w:t>
      </w:r>
      <w:r>
        <w:rPr>
          <w:b/>
        </w:rPr>
        <w:t>報告一篇</w:t>
      </w:r>
      <w:r>
        <w:rPr>
          <w:b/>
        </w:rPr>
        <w:t xml:space="preserve">)……………………………………..60% </w:t>
      </w:r>
    </w:p>
    <w:p w14:paraId="63B35BB7" w14:textId="77777777" w:rsidR="003E2109" w:rsidRDefault="007D0951">
      <w:pPr>
        <w:snapToGrid w:val="0"/>
        <w:spacing w:line="360" w:lineRule="auto"/>
      </w:pPr>
      <w:r>
        <w:t xml:space="preserve">     </w:t>
      </w:r>
      <w:r>
        <w:t>參考資料切合主題</w:t>
      </w:r>
      <w:r>
        <w:t>…………………………………….35%</w:t>
      </w:r>
    </w:p>
    <w:p w14:paraId="72D2552B" w14:textId="77777777" w:rsidR="003E2109" w:rsidRDefault="007D0951">
      <w:pPr>
        <w:snapToGrid w:val="0"/>
        <w:spacing w:line="360" w:lineRule="auto"/>
      </w:pPr>
      <w:r>
        <w:t xml:space="preserve">     </w:t>
      </w:r>
      <w:r>
        <w:t>資料整合有組織及條理</w:t>
      </w:r>
      <w:r>
        <w:t>……………………………….15%</w:t>
      </w:r>
    </w:p>
    <w:p w14:paraId="0A1A3CB9" w14:textId="77777777" w:rsidR="003E2109" w:rsidRDefault="007D0951">
      <w:pPr>
        <w:snapToGrid w:val="0"/>
        <w:spacing w:line="360" w:lineRule="auto"/>
      </w:pPr>
      <w:r>
        <w:t xml:space="preserve">     </w:t>
      </w:r>
      <w:r>
        <w:t>文獻查證內文中含近期之中、英文文獻並標示出處</w:t>
      </w:r>
      <w:r>
        <w:t>..5%</w:t>
      </w:r>
    </w:p>
    <w:p w14:paraId="2B98407A" w14:textId="77777777" w:rsidR="003E2109" w:rsidRDefault="007D0951">
      <w:pPr>
        <w:snapToGrid w:val="0"/>
        <w:spacing w:line="360" w:lineRule="auto"/>
      </w:pPr>
      <w:r>
        <w:t xml:space="preserve">     </w:t>
      </w:r>
      <w:r>
        <w:t>參考資料依照</w:t>
      </w:r>
      <w:r>
        <w:t>A.P.A</w:t>
      </w:r>
      <w:r>
        <w:t>格式書寫</w:t>
      </w:r>
      <w:r>
        <w:t>………………………..5%</w:t>
      </w:r>
    </w:p>
    <w:tbl>
      <w:tblPr>
        <w:tblW w:w="6894" w:type="dxa"/>
        <w:tblInd w:w="1468" w:type="dxa"/>
        <w:tblLayout w:type="fixed"/>
        <w:tblCellMar>
          <w:left w:w="10" w:type="dxa"/>
          <w:right w:w="10" w:type="dxa"/>
        </w:tblCellMar>
        <w:tblLook w:val="04A0" w:firstRow="1" w:lastRow="0" w:firstColumn="1" w:lastColumn="0" w:noHBand="0" w:noVBand="1"/>
      </w:tblPr>
      <w:tblGrid>
        <w:gridCol w:w="6894"/>
      </w:tblGrid>
      <w:tr w:rsidR="003E2109" w14:paraId="0317D18E" w14:textId="77777777">
        <w:tc>
          <w:tcPr>
            <w:tcW w:w="6894" w:type="dxa"/>
            <w:tcMar>
              <w:top w:w="0" w:type="dxa"/>
              <w:left w:w="28" w:type="dxa"/>
              <w:bottom w:w="0" w:type="dxa"/>
              <w:right w:w="28" w:type="dxa"/>
            </w:tcMar>
          </w:tcPr>
          <w:bookmarkStart w:id="0" w:name="_GoBack"/>
          <w:bookmarkEnd w:id="0"/>
          <w:p w14:paraId="745E45E7" w14:textId="77777777" w:rsidR="003E2109" w:rsidRDefault="007D0951">
            <w:pPr>
              <w:snapToGrid w:val="0"/>
              <w:spacing w:line="360" w:lineRule="auto"/>
            </w:pPr>
            <w:r>
              <w:rPr>
                <w:noProof/>
              </w:rPr>
              <mc:AlternateContent>
                <mc:Choice Requires="wps">
                  <w:drawing>
                    <wp:anchor distT="0" distB="0" distL="114300" distR="114300" simplePos="0" relativeHeight="251658752" behindDoc="0" locked="0" layoutInCell="1" allowOverlap="1" wp14:anchorId="7A58F75C" wp14:editId="42167CC2">
                      <wp:simplePos x="0" y="0"/>
                      <wp:positionH relativeFrom="column">
                        <wp:posOffset>1714500</wp:posOffset>
                      </wp:positionH>
                      <wp:positionV relativeFrom="paragraph">
                        <wp:posOffset>1077592</wp:posOffset>
                      </wp:positionV>
                      <wp:extent cx="1943100" cy="0"/>
                      <wp:effectExtent l="0" t="0" r="19050" b="19050"/>
                      <wp:wrapNone/>
                      <wp:docPr id="2" name="Line 5"/>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8" cap="flat">
                                <a:solidFill>
                                  <a:srgbClr val="000000"/>
                                </a:solidFill>
                                <a:prstDash val="solid"/>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BBBF33" id="_x0000_t32" coordsize="21600,21600" o:spt="32" o:oned="t" path="m,l21600,21600e" filled="f">
                      <v:path arrowok="t" fillok="f" o:connecttype="none"/>
                      <o:lock v:ext="edit" shapetype="t"/>
                    </v:shapetype>
                    <v:shape id="Line 5" o:spid="_x0000_s1026" type="#_x0000_t32" style="position:absolute;margin-left:135pt;margin-top:84.85pt;width:153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" strokeweight=".26467mm"/>
                  </w:pict>
                </mc:Fallback>
              </mc:AlternateContent>
            </w:r>
            <w:r>
              <w:rPr>
                <w:noProof/>
              </w:rPr>
              <mc:AlternateContent>
                <mc:Choice Requires="wps">
                  <w:drawing>
                    <wp:anchor distT="0" distB="0" distL="114300" distR="114300" simplePos="0" relativeHeight="251657728" behindDoc="0" locked="0" layoutInCell="1" allowOverlap="1" wp14:anchorId="73BCED86" wp14:editId="31F11FB9">
                      <wp:simplePos x="0" y="0"/>
                      <wp:positionH relativeFrom="column">
                        <wp:posOffset>1714500</wp:posOffset>
                      </wp:positionH>
                      <wp:positionV relativeFrom="paragraph">
                        <wp:posOffset>734692</wp:posOffset>
                      </wp:positionV>
                      <wp:extent cx="1943100" cy="0"/>
                      <wp:effectExtent l="0" t="0" r="19050" b="19050"/>
                      <wp:wrapNone/>
                      <wp:docPr id="3" name="Line 4"/>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8" cap="flat">
                                <a:solidFill>
                                  <a:srgbClr val="000000"/>
                                </a:solidFill>
                                <a:prstDash val="solid"/>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8F1BE" id="Line 4" o:spid="_x0000_s1026" type="#_x0000_t32" style="position:absolute;margin-left:135pt;margin-top:57.85pt;width:153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" strokeweight=".26467mm"/>
                  </w:pict>
                </mc:Fallback>
              </mc:AlternateContent>
            </w:r>
            <w:r>
              <w:rPr>
                <w:noProof/>
              </w:rPr>
              <mc:AlternateContent>
                <mc:Choice Requires="wps">
                  <w:drawing>
                    <wp:anchor distT="0" distB="0" distL="114300" distR="114300" simplePos="0" relativeHeight="251655680" behindDoc="0" locked="0" layoutInCell="1" allowOverlap="1" wp14:anchorId="0A5AC15F" wp14:editId="56B8FFB9">
                      <wp:simplePos x="0" y="0"/>
                      <wp:positionH relativeFrom="column">
                        <wp:posOffset>1714500</wp:posOffset>
                      </wp:positionH>
                      <wp:positionV relativeFrom="paragraph">
                        <wp:posOffset>163192</wp:posOffset>
                      </wp:positionV>
                      <wp:extent cx="1943100" cy="0"/>
                      <wp:effectExtent l="0" t="0" r="19050" b="19050"/>
                      <wp:wrapNone/>
                      <wp:docPr id="4" name="Line 2"/>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8" cap="flat">
                                <a:solidFill>
                                  <a:srgbClr val="000000"/>
                                </a:solidFill>
                                <a:prstDash val="solid"/>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A490A" id="Line 2" o:spid="_x0000_s1026" type="#_x0000_t32" style="position:absolute;margin-left:135pt;margin-top:12.85pt;width:153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" strokeweight=".26467mm"/>
                  </w:pict>
                </mc:Fallback>
              </mc:AlternateContent>
            </w:r>
            <w:r>
              <w:rPr>
                <w:noProof/>
              </w:rPr>
              <mc:AlternateContent>
                <mc:Choice Requires="wps">
                  <w:drawing>
                    <wp:anchor distT="0" distB="0" distL="114300" distR="114300" simplePos="0" relativeHeight="251656704" behindDoc="0" locked="0" layoutInCell="1" allowOverlap="1" wp14:anchorId="12374E7A" wp14:editId="6ECA51DE">
                      <wp:simplePos x="0" y="0"/>
                      <wp:positionH relativeFrom="column">
                        <wp:posOffset>1714500</wp:posOffset>
                      </wp:positionH>
                      <wp:positionV relativeFrom="paragraph">
                        <wp:posOffset>506092</wp:posOffset>
                      </wp:positionV>
                      <wp:extent cx="1943100" cy="0"/>
                      <wp:effectExtent l="0" t="0" r="19050" b="19050"/>
                      <wp:wrapNone/>
                      <wp:docPr id="5" name="Line 3"/>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8" cap="flat">
                                <a:solidFill>
                                  <a:srgbClr val="000000"/>
                                </a:solidFill>
                                <a:prstDash val="solid"/>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847DC" id="Line 3" o:spid="_x0000_s1026" type="#_x0000_t32" style="position:absolute;margin-left:135pt;margin-top:39.85pt;width:153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" strokeweight=".26467mm"/>
                  </w:pict>
                </mc:Fallback>
              </mc:AlternateContent>
            </w:r>
            <w:r>
              <w:t xml:space="preserve">    </w:t>
            </w:r>
            <w:r>
              <w:t>學生：</w:t>
            </w:r>
          </w:p>
          <w:p w14:paraId="5FACA41B" w14:textId="77777777" w:rsidR="003E2109" w:rsidRDefault="007D0951">
            <w:pPr>
              <w:snapToGrid w:val="0"/>
              <w:spacing w:line="360" w:lineRule="auto"/>
            </w:pPr>
            <w:r>
              <w:t>指導老師：</w:t>
            </w:r>
          </w:p>
          <w:p w14:paraId="7D207CF1" w14:textId="77777777" w:rsidR="003E2109" w:rsidRDefault="007D0951">
            <w:pPr>
              <w:snapToGrid w:val="0"/>
              <w:spacing w:line="360" w:lineRule="auto"/>
            </w:pPr>
            <w:r>
              <w:t xml:space="preserve">    </w:t>
            </w:r>
            <w:r>
              <w:t>學期：</w:t>
            </w:r>
          </w:p>
          <w:p w14:paraId="62662149" w14:textId="77777777" w:rsidR="003E2109" w:rsidRDefault="007D0951">
            <w:pPr>
              <w:snapToGrid w:val="0"/>
              <w:spacing w:line="360" w:lineRule="auto"/>
            </w:pPr>
            <w:r>
              <w:t xml:space="preserve">    </w:t>
            </w:r>
            <w:r>
              <w:t>日期：</w:t>
            </w:r>
          </w:p>
        </w:tc>
      </w:tr>
    </w:tbl>
    <w:p w14:paraId="43CED481" w14:textId="77777777" w:rsidR="003E2109" w:rsidRDefault="003E2109">
      <w:pPr>
        <w:snapToGrid w:val="0"/>
        <w:spacing w:line="360" w:lineRule="auto"/>
      </w:pPr>
    </w:p>
    <w:sectPr w:rsidR="003E210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E3A9D" w14:textId="77777777" w:rsidR="0037305F" w:rsidRDefault="0037305F">
      <w:r>
        <w:separator/>
      </w:r>
    </w:p>
  </w:endnote>
  <w:endnote w:type="continuationSeparator" w:id="0">
    <w:p w14:paraId="6C5A127A" w14:textId="77777777" w:rsidR="0037305F" w:rsidRDefault="0037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72C5F" w14:textId="77777777" w:rsidR="0037305F" w:rsidRDefault="0037305F">
      <w:r>
        <w:rPr>
          <w:color w:val="000000"/>
        </w:rPr>
        <w:separator/>
      </w:r>
    </w:p>
  </w:footnote>
  <w:footnote w:type="continuationSeparator" w:id="0">
    <w:p w14:paraId="435D3E0F" w14:textId="77777777" w:rsidR="0037305F" w:rsidRDefault="00373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82D5E"/>
    <w:multiLevelType w:val="multilevel"/>
    <w:tmpl w:val="7A360CA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C132D1"/>
    <w:multiLevelType w:val="multilevel"/>
    <w:tmpl w:val="5B3A21D0"/>
    <w:lvl w:ilvl="0">
      <w:start w:val="1"/>
      <w:numFmt w:val="taiwaneseCountingThousand"/>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09"/>
    <w:rsid w:val="0006424D"/>
    <w:rsid w:val="0037305F"/>
    <w:rsid w:val="003E2109"/>
    <w:rsid w:val="00504285"/>
    <w:rsid w:val="00591D03"/>
    <w:rsid w:val="005D7B1C"/>
    <w:rsid w:val="005E37B2"/>
    <w:rsid w:val="0075677A"/>
    <w:rsid w:val="007D0951"/>
    <w:rsid w:val="00830A3F"/>
    <w:rsid w:val="00A67A9C"/>
    <w:rsid w:val="00F44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EF0DC"/>
  <w15:docId w15:val="{2DEC63D8-53E6-4C74-976E-AF93EE2B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7B2"/>
    <w:pPr>
      <w:tabs>
        <w:tab w:val="center" w:pos="4153"/>
        <w:tab w:val="right" w:pos="8306"/>
      </w:tabs>
      <w:snapToGrid w:val="0"/>
    </w:pPr>
    <w:rPr>
      <w:sz w:val="20"/>
    </w:rPr>
  </w:style>
  <w:style w:type="character" w:customStyle="1" w:styleId="a4">
    <w:name w:val="頁首 字元"/>
    <w:basedOn w:val="a0"/>
    <w:link w:val="a3"/>
    <w:uiPriority w:val="99"/>
    <w:rsid w:val="005E37B2"/>
    <w:rPr>
      <w:rFonts w:eastAsia="標楷體"/>
      <w:kern w:val="3"/>
    </w:rPr>
  </w:style>
  <w:style w:type="paragraph" w:styleId="a5">
    <w:name w:val="footer"/>
    <w:basedOn w:val="a"/>
    <w:link w:val="a6"/>
    <w:uiPriority w:val="99"/>
    <w:unhideWhenUsed/>
    <w:rsid w:val="005E37B2"/>
    <w:pPr>
      <w:tabs>
        <w:tab w:val="center" w:pos="4153"/>
        <w:tab w:val="right" w:pos="8306"/>
      </w:tabs>
      <w:snapToGrid w:val="0"/>
    </w:pPr>
    <w:rPr>
      <w:sz w:val="20"/>
    </w:rPr>
  </w:style>
  <w:style w:type="character" w:customStyle="1" w:styleId="a6">
    <w:name w:val="頁尾 字元"/>
    <w:basedOn w:val="a0"/>
    <w:link w:val="a5"/>
    <w:uiPriority w:val="99"/>
    <w:rsid w:val="005E37B2"/>
    <w:rPr>
      <w:rFonts w:eastAsia="標楷體"/>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長庚大學護理學系  九十年度第二學期</dc:title>
  <dc:subject/>
  <dc:creator>Mei-Ling Chen</dc:creator>
  <dc:description/>
  <cp:lastModifiedBy>麗雀 翁</cp:lastModifiedBy>
  <cp:revision>5</cp:revision>
  <cp:lastPrinted>2001-05-28T05:20:00Z</cp:lastPrinted>
  <dcterms:created xsi:type="dcterms:W3CDTF">2025-10-13T06:16:00Z</dcterms:created>
  <dcterms:modified xsi:type="dcterms:W3CDTF">2025-10-28T02:18:00Z</dcterms:modified>
</cp:coreProperties>
</file>