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657" w:rsidRDefault="002A63D7">
      <w:pPr>
        <w:snapToGrid w:val="0"/>
        <w:jc w:val="center"/>
        <w:rPr>
          <w:rFonts w:eastAsia="標楷體"/>
          <w:sz w:val="36"/>
          <w:szCs w:val="36"/>
          <w:u w:val="single"/>
        </w:rPr>
      </w:pPr>
      <w:bookmarkStart w:id="0" w:name="_GoBack"/>
      <w:bookmarkEnd w:id="0"/>
      <w:r>
        <w:rPr>
          <w:rFonts w:eastAsia="標楷體"/>
          <w:sz w:val="36"/>
          <w:szCs w:val="36"/>
          <w:u w:val="single"/>
        </w:rPr>
        <w:t>Master’s Thesis Proposal Oral and Progress Report Evaluation Form</w:t>
      </w:r>
    </w:p>
    <w:p w:rsidR="00696657" w:rsidRDefault="002A63D7">
      <w:pPr>
        <w:snapToGrid w:val="0"/>
        <w:jc w:val="center"/>
        <w:rPr>
          <w:rFonts w:eastAsia="標楷體"/>
          <w:sz w:val="36"/>
          <w:szCs w:val="36"/>
        </w:rPr>
      </w:pPr>
      <w:r>
        <w:rPr>
          <w:rFonts w:eastAsia="標楷體"/>
          <w:sz w:val="36"/>
          <w:szCs w:val="36"/>
        </w:rPr>
        <w:t>Graduate Institute of Natural Products, CGU</w:t>
      </w:r>
    </w:p>
    <w:tbl>
      <w:tblPr>
        <w:tblW w:w="14788" w:type="dxa"/>
        <w:jc w:val="center"/>
        <w:tblLayout w:type="fixed"/>
        <w:tblCellMar>
          <w:left w:w="10" w:type="dxa"/>
          <w:right w:w="10" w:type="dxa"/>
        </w:tblCellMar>
        <w:tblLook w:val="0000" w:firstRow="0" w:lastRow="0" w:firstColumn="0" w:lastColumn="0" w:noHBand="0" w:noVBand="0"/>
      </w:tblPr>
      <w:tblGrid>
        <w:gridCol w:w="2803"/>
        <w:gridCol w:w="5244"/>
        <w:gridCol w:w="2977"/>
        <w:gridCol w:w="1418"/>
        <w:gridCol w:w="2346"/>
      </w:tblGrid>
      <w:tr w:rsidR="00696657">
        <w:tblPrEx>
          <w:tblCellMar>
            <w:top w:w="0" w:type="dxa"/>
            <w:bottom w:w="0" w:type="dxa"/>
          </w:tblCellMar>
        </w:tblPrEx>
        <w:trPr>
          <w:trHeight w:val="841"/>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jc w:val="center"/>
              <w:rPr>
                <w:rFonts w:ascii="標楷體" w:eastAsia="標楷體" w:hAnsi="標楷體"/>
                <w:b/>
                <w:szCs w:val="24"/>
              </w:rPr>
            </w:pPr>
            <w:r>
              <w:rPr>
                <w:rFonts w:ascii="標楷體" w:eastAsia="標楷體" w:hAnsi="標楷體"/>
                <w:b/>
                <w:szCs w:val="24"/>
              </w:rPr>
              <w:t>Division</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jc w:val="center"/>
              <w:rPr>
                <w:rFonts w:ascii="標楷體" w:eastAsia="標楷體" w:hAnsi="標楷體"/>
                <w:b/>
                <w:szCs w:val="24"/>
              </w:rPr>
            </w:pPr>
            <w:r>
              <w:rPr>
                <w:rFonts w:ascii="標楷體" w:eastAsia="標楷體" w:hAnsi="標楷體"/>
                <w:b/>
                <w:szCs w:val="24"/>
              </w:rPr>
              <w:t>□ science program      □ pharmaceutical program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jc w:val="center"/>
              <w:rPr>
                <w:rFonts w:ascii="標楷體" w:eastAsia="標楷體" w:hAnsi="標楷體"/>
                <w:b/>
                <w:szCs w:val="24"/>
              </w:rPr>
            </w:pPr>
            <w:r>
              <w:rPr>
                <w:rFonts w:ascii="標楷體" w:eastAsia="標楷體" w:hAnsi="標楷體"/>
                <w:b/>
                <w:szCs w:val="24"/>
              </w:rPr>
              <w:t>Student ID</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696657">
            <w:pPr>
              <w:jc w:val="center"/>
              <w:rPr>
                <w:rFonts w:ascii="標楷體" w:eastAsia="標楷體" w:hAnsi="標楷體"/>
                <w:b/>
                <w:szCs w:val="24"/>
              </w:rPr>
            </w:pPr>
          </w:p>
        </w:tc>
      </w:tr>
      <w:tr w:rsidR="00696657">
        <w:tblPrEx>
          <w:tblCellMar>
            <w:top w:w="0" w:type="dxa"/>
            <w:bottom w:w="0" w:type="dxa"/>
          </w:tblCellMar>
        </w:tblPrEx>
        <w:trPr>
          <w:trHeight w:val="841"/>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jc w:val="center"/>
              <w:rPr>
                <w:rFonts w:ascii="標楷體" w:eastAsia="標楷體" w:hAnsi="標楷體"/>
                <w:b/>
                <w:szCs w:val="24"/>
              </w:rPr>
            </w:pPr>
            <w:r>
              <w:rPr>
                <w:rFonts w:ascii="標楷體" w:eastAsia="標楷體" w:hAnsi="標楷體"/>
                <w:b/>
                <w:szCs w:val="24"/>
              </w:rPr>
              <w:t>Student Name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696657">
            <w:pPr>
              <w:jc w:val="center"/>
              <w:rPr>
                <w:rFonts w:ascii="標楷體" w:eastAsia="標楷體" w:hAnsi="標楷體"/>
                <w:b/>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jc w:val="center"/>
            </w:pPr>
            <w:r>
              <w:rPr>
                <w:rFonts w:eastAsia="標楷體"/>
                <w:b/>
                <w:color w:val="000000"/>
              </w:rPr>
              <w:t>Oral Examination Location</w:t>
            </w:r>
          </w:p>
        </w:tc>
        <w:tc>
          <w:tcPr>
            <w:tcW w:w="37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696657">
            <w:pPr>
              <w:jc w:val="center"/>
              <w:rPr>
                <w:rFonts w:ascii="標楷體" w:eastAsia="標楷體" w:hAnsi="標楷體"/>
                <w:b/>
                <w:szCs w:val="24"/>
              </w:rPr>
            </w:pPr>
          </w:p>
        </w:tc>
      </w:tr>
      <w:tr w:rsidR="00696657">
        <w:tblPrEx>
          <w:tblCellMar>
            <w:top w:w="0" w:type="dxa"/>
            <w:bottom w:w="0" w:type="dxa"/>
          </w:tblCellMar>
        </w:tblPrEx>
        <w:trPr>
          <w:cantSplit/>
          <w:trHeight w:val="1125"/>
          <w:jc w:val="center"/>
        </w:trPr>
        <w:tc>
          <w:tcPr>
            <w:tcW w:w="280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jc w:val="center"/>
              <w:rPr>
                <w:rFonts w:eastAsia="標楷體"/>
                <w:b/>
                <w:color w:val="000000"/>
                <w:szCs w:val="24"/>
              </w:rPr>
            </w:pPr>
            <w:r>
              <w:rPr>
                <w:rFonts w:eastAsia="標楷體"/>
                <w:b/>
                <w:color w:val="000000"/>
                <w:szCs w:val="24"/>
              </w:rPr>
              <w:t>Oral Examination Time</w:t>
            </w:r>
          </w:p>
        </w:tc>
        <w:tc>
          <w:tcPr>
            <w:tcW w:w="11985"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ind w:right="110"/>
            </w:pPr>
            <w:r>
              <w:rPr>
                <w:rFonts w:eastAsia="標楷體"/>
                <w:b/>
                <w:color w:val="000000"/>
                <w:szCs w:val="24"/>
                <w:u w:val="single"/>
              </w:rPr>
              <w:t>_        __</w:t>
            </w:r>
            <w:r>
              <w:rPr>
                <w:rFonts w:eastAsia="標楷體"/>
                <w:b/>
                <w:color w:val="000000"/>
                <w:szCs w:val="24"/>
              </w:rPr>
              <w:t xml:space="preserve"> / </w:t>
            </w:r>
            <w:r>
              <w:rPr>
                <w:rFonts w:eastAsia="標楷體"/>
                <w:b/>
                <w:color w:val="000000"/>
                <w:szCs w:val="24"/>
                <w:u w:val="single"/>
              </w:rPr>
              <w:t>__       __</w:t>
            </w:r>
            <w:r>
              <w:rPr>
                <w:rFonts w:eastAsia="標楷體"/>
                <w:b/>
                <w:color w:val="000000"/>
                <w:szCs w:val="24"/>
              </w:rPr>
              <w:t xml:space="preserve"> /</w:t>
            </w:r>
            <w:r>
              <w:rPr>
                <w:rFonts w:eastAsia="標楷體"/>
                <w:b/>
                <w:color w:val="000000"/>
                <w:szCs w:val="24"/>
                <w:u w:val="single"/>
              </w:rPr>
              <w:t>_        _</w:t>
            </w:r>
            <w:r>
              <w:rPr>
                <w:rFonts w:eastAsia="標楷體"/>
                <w:b/>
                <w:color w:val="000000"/>
                <w:szCs w:val="24"/>
              </w:rPr>
              <w:t xml:space="preserve">    Time</w:t>
            </w:r>
            <w:r>
              <w:rPr>
                <w:rFonts w:eastAsia="標楷體"/>
                <w:b/>
                <w:color w:val="000000"/>
                <w:szCs w:val="24"/>
                <w:u w:val="single"/>
              </w:rPr>
              <w:t xml:space="preserve">                 </w:t>
            </w:r>
            <w:r>
              <w:rPr>
                <w:rFonts w:eastAsia="標楷體"/>
                <w:b/>
                <w:color w:val="000000"/>
                <w:szCs w:val="24"/>
              </w:rPr>
              <w:t xml:space="preserve"> </w:t>
            </w:r>
          </w:p>
          <w:p w:rsidR="00696657" w:rsidRDefault="002A63D7">
            <w:pPr>
              <w:jc w:val="both"/>
            </w:pPr>
            <w:r>
              <w:rPr>
                <w:rFonts w:eastAsia="標楷體"/>
                <w:b/>
                <w:color w:val="000000"/>
                <w:szCs w:val="24"/>
              </w:rPr>
              <w:t>(YYYY/MM/DD)</w:t>
            </w:r>
          </w:p>
        </w:tc>
      </w:tr>
      <w:tr w:rsidR="00696657">
        <w:tblPrEx>
          <w:tblCellMar>
            <w:top w:w="0" w:type="dxa"/>
            <w:bottom w:w="0" w:type="dxa"/>
          </w:tblCellMar>
        </w:tblPrEx>
        <w:trPr>
          <w:cantSplit/>
          <w:trHeight w:val="1406"/>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pStyle w:val="Web"/>
              <w:jc w:val="center"/>
              <w:rPr>
                <w:b/>
              </w:rPr>
            </w:pPr>
            <w:r>
              <w:rPr>
                <w:b/>
              </w:rPr>
              <w:t>Thesis Title</w:t>
            </w:r>
          </w:p>
        </w:tc>
        <w:tc>
          <w:tcPr>
            <w:tcW w:w="1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696657">
            <w:pPr>
              <w:jc w:val="both"/>
              <w:rPr>
                <w:rFonts w:ascii="標楷體" w:eastAsia="標楷體" w:hAnsi="標楷體"/>
                <w:b/>
                <w:szCs w:val="24"/>
              </w:rPr>
            </w:pPr>
          </w:p>
        </w:tc>
      </w:tr>
      <w:tr w:rsidR="00696657">
        <w:tblPrEx>
          <w:tblCellMar>
            <w:top w:w="0" w:type="dxa"/>
            <w:bottom w:w="0" w:type="dxa"/>
          </w:tblCellMar>
        </w:tblPrEx>
        <w:trPr>
          <w:cantSplit/>
          <w:trHeight w:val="984"/>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pStyle w:val="Web"/>
              <w:snapToGrid w:val="0"/>
              <w:spacing w:before="0" w:after="0" w:line="240" w:lineRule="atLeast"/>
              <w:jc w:val="center"/>
              <w:rPr>
                <w:b/>
              </w:rPr>
            </w:pPr>
            <w:r>
              <w:rPr>
                <w:b/>
              </w:rPr>
              <w:t>Review Committee</w:t>
            </w:r>
          </w:p>
          <w:p w:rsidR="00696657" w:rsidRDefault="002A63D7">
            <w:pPr>
              <w:pStyle w:val="Web"/>
              <w:snapToGrid w:val="0"/>
              <w:spacing w:before="0" w:after="0" w:line="240" w:lineRule="atLeast"/>
              <w:jc w:val="center"/>
              <w:rPr>
                <w:b/>
              </w:rPr>
            </w:pPr>
            <w:r>
              <w:rPr>
                <w:b/>
              </w:rPr>
              <w:t>Scoring Section</w:t>
            </w:r>
          </w:p>
        </w:tc>
        <w:tc>
          <w:tcPr>
            <w:tcW w:w="1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696657">
            <w:pPr>
              <w:jc w:val="both"/>
              <w:rPr>
                <w:rFonts w:ascii="標楷體" w:eastAsia="標楷體" w:hAnsi="標楷體"/>
                <w:b/>
                <w:szCs w:val="24"/>
              </w:rPr>
            </w:pPr>
          </w:p>
        </w:tc>
      </w:tr>
      <w:tr w:rsidR="00696657">
        <w:tblPrEx>
          <w:tblCellMar>
            <w:top w:w="0" w:type="dxa"/>
            <w:bottom w:w="0" w:type="dxa"/>
          </w:tblCellMar>
        </w:tblPrEx>
        <w:trPr>
          <w:cantSplit/>
          <w:trHeight w:val="1974"/>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jc w:val="center"/>
              <w:rPr>
                <w:rFonts w:ascii="標楷體" w:eastAsia="標楷體" w:hAnsi="標楷體"/>
                <w:b/>
                <w:szCs w:val="24"/>
              </w:rPr>
            </w:pPr>
            <w:r>
              <w:rPr>
                <w:rFonts w:ascii="標楷體" w:eastAsia="標楷體" w:hAnsi="標楷體"/>
                <w:b/>
                <w:szCs w:val="24"/>
              </w:rPr>
              <w:t>Suggestions</w:t>
            </w:r>
          </w:p>
        </w:tc>
        <w:tc>
          <w:tcPr>
            <w:tcW w:w="1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696657">
            <w:pPr>
              <w:jc w:val="both"/>
              <w:rPr>
                <w:rFonts w:ascii="標楷體" w:eastAsia="標楷體" w:hAnsi="標楷體"/>
                <w:b/>
                <w:szCs w:val="24"/>
              </w:rPr>
            </w:pPr>
          </w:p>
        </w:tc>
      </w:tr>
      <w:tr w:rsidR="00696657">
        <w:tblPrEx>
          <w:tblCellMar>
            <w:top w:w="0" w:type="dxa"/>
            <w:bottom w:w="0" w:type="dxa"/>
          </w:tblCellMar>
        </w:tblPrEx>
        <w:trPr>
          <w:cantSplit/>
          <w:trHeight w:val="1565"/>
          <w:jc w:val="center"/>
        </w:trPr>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pStyle w:val="Web"/>
              <w:jc w:val="center"/>
              <w:rPr>
                <w:b/>
              </w:rPr>
            </w:pPr>
            <w:r>
              <w:rPr>
                <w:b/>
              </w:rPr>
              <w:t xml:space="preserve">Review Committee </w:t>
            </w:r>
          </w:p>
          <w:p w:rsidR="00696657" w:rsidRDefault="002A63D7">
            <w:pPr>
              <w:pStyle w:val="Web"/>
              <w:jc w:val="center"/>
              <w:rPr>
                <w:b/>
              </w:rPr>
            </w:pPr>
            <w:r>
              <w:rPr>
                <w:b/>
              </w:rPr>
              <w:t>Signatures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696657">
            <w:pPr>
              <w:jc w:val="both"/>
              <w:rPr>
                <w:rFonts w:ascii="標楷體" w:eastAsia="標楷體" w:hAnsi="標楷體"/>
                <w:b/>
                <w:szCs w:val="24"/>
              </w:rPr>
            </w:pPr>
          </w:p>
        </w:tc>
        <w:tc>
          <w:tcPr>
            <w:tcW w:w="674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96657" w:rsidRDefault="002A63D7">
            <w:pPr>
              <w:jc w:val="both"/>
              <w:rPr>
                <w:rFonts w:ascii="標楷體" w:eastAsia="標楷體" w:hAnsi="標楷體"/>
                <w:b/>
                <w:szCs w:val="24"/>
              </w:rPr>
            </w:pPr>
            <w:r>
              <w:rPr>
                <w:rFonts w:ascii="標楷體" w:eastAsia="標楷體" w:hAnsi="標楷體"/>
                <w:b/>
                <w:szCs w:val="24"/>
              </w:rPr>
              <w:t xml:space="preserve">Note: The passing </w:t>
            </w:r>
            <w:r>
              <w:rPr>
                <w:rFonts w:ascii="標楷體" w:eastAsia="標楷體" w:hAnsi="標楷體"/>
                <w:b/>
                <w:szCs w:val="24"/>
              </w:rPr>
              <w:t>score for the thesis evaluation is 70, with 100 as the maximum score. The final thesis evaluation score is determined by the average of the scores given by the attending committee members.</w:t>
            </w:r>
          </w:p>
        </w:tc>
      </w:tr>
    </w:tbl>
    <w:p w:rsidR="00696657" w:rsidRDefault="00696657"/>
    <w:sectPr w:rsidR="00696657">
      <w:pgSz w:w="16838" w:h="11906" w:orient="landscape"/>
      <w:pgMar w:top="1134" w:right="1134" w:bottom="567"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3D7" w:rsidRDefault="002A63D7">
      <w:r>
        <w:separator/>
      </w:r>
    </w:p>
  </w:endnote>
  <w:endnote w:type="continuationSeparator" w:id="0">
    <w:p w:rsidR="002A63D7" w:rsidRDefault="002A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8100AAF7" w:usb1="0000807B" w:usb2="00000008"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3D7" w:rsidRDefault="002A63D7">
      <w:r>
        <w:rPr>
          <w:color w:val="000000"/>
        </w:rPr>
        <w:separator/>
      </w:r>
    </w:p>
  </w:footnote>
  <w:footnote w:type="continuationSeparator" w:id="0">
    <w:p w:rsidR="002A63D7" w:rsidRDefault="002A63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67FB9"/>
    <w:multiLevelType w:val="multilevel"/>
    <w:tmpl w:val="676C02D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696657"/>
    <w:rsid w:val="002A63D7"/>
    <w:rsid w:val="00696657"/>
    <w:rsid w:val="00740E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472DB7-F715-442E-9D8A-B479B215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4"/>
        <w:lang w:val="en-US" w:eastAsia="zh-TW"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line="360" w:lineRule="atLeast"/>
    </w:pPr>
    <w:rPr>
      <w:rFonts w:eastAsia="細明體"/>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header"/>
    <w:basedOn w:val="Standard"/>
    <w:pPr>
      <w:tabs>
        <w:tab w:val="center" w:pos="4153"/>
        <w:tab w:val="right" w:pos="8306"/>
      </w:tabs>
      <w:snapToGrid w:val="0"/>
    </w:pPr>
    <w:rPr>
      <w:sz w:val="20"/>
    </w:rPr>
  </w:style>
  <w:style w:type="paragraph" w:styleId="a6">
    <w:name w:val="footer"/>
    <w:basedOn w:val="Standard"/>
    <w:pPr>
      <w:tabs>
        <w:tab w:val="center" w:pos="4153"/>
        <w:tab w:val="right" w:pos="8306"/>
      </w:tabs>
      <w:snapToGrid w:val="0"/>
    </w:pPr>
    <w:rPr>
      <w:sz w:val="20"/>
    </w:rPr>
  </w:style>
  <w:style w:type="character" w:customStyle="1" w:styleId="a7">
    <w:name w:val="頁首 字元"/>
    <w:basedOn w:val="a0"/>
    <w:rPr>
      <w:rFonts w:eastAsia="細明體"/>
    </w:rPr>
  </w:style>
  <w:style w:type="character" w:customStyle="1" w:styleId="a8">
    <w:name w:val="頁尾 字元"/>
    <w:basedOn w:val="a0"/>
    <w:rPr>
      <w:rFonts w:eastAsia="細明體"/>
    </w:rPr>
  </w:style>
  <w:style w:type="paragraph" w:styleId="Web">
    <w:name w:val="Normal (Web)"/>
    <w:basedOn w:val="a"/>
    <w:pPr>
      <w:widowControl/>
      <w:suppressAutoHyphens w:val="0"/>
      <w:spacing w:before="100" w:after="100"/>
      <w:textAlignment w:val="auto"/>
    </w:pPr>
    <w:rPr>
      <w:rFonts w:ascii="新細明體" w:hAnsi="新細明體" w:cs="新細明體"/>
      <w:szCs w:val="24"/>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shirleyu</dc:creator>
  <cp:lastModifiedBy>Shirleyu</cp:lastModifiedBy>
  <cp:revision>2</cp:revision>
  <dcterms:created xsi:type="dcterms:W3CDTF">2025-05-27T07:58:00Z</dcterms:created>
  <dcterms:modified xsi:type="dcterms:W3CDTF">2025-05-27T07:58:00Z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cgu</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