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1F5" w:rsidRPr="00B7663C" w:rsidRDefault="009A4DFD" w:rsidP="0028044A">
      <w:pPr>
        <w:rPr>
          <w:rFonts w:ascii="微軟正黑體" w:eastAsia="微軟正黑體" w:hAnsi="微軟正黑體" w:cs="Calibri" w:hint="default"/>
          <w:lang w:val="zh-TW"/>
        </w:rPr>
      </w:pPr>
      <w:bookmarkStart w:id="0" w:name="_GoBack"/>
      <w:bookmarkEnd w:id="0"/>
      <w:r w:rsidRPr="00B7663C">
        <w:rPr>
          <w:rFonts w:ascii="微軟正黑體" w:eastAsia="微軟正黑體" w:hAnsi="微軟正黑體"/>
          <w:lang w:val="zh-TW"/>
        </w:rPr>
        <w:t>圖書館節能小組執行成果與經驗分享</w:t>
      </w:r>
    </w:p>
    <w:p w:rsidR="00FE21F5" w:rsidRPr="00B7663C" w:rsidRDefault="00FE21F5" w:rsidP="0028044A">
      <w:pPr>
        <w:rPr>
          <w:rFonts w:ascii="微軟正黑體" w:eastAsia="微軟正黑體" w:hAnsi="微軟正黑體" w:hint="default"/>
        </w:rPr>
      </w:pPr>
    </w:p>
    <w:p w:rsidR="00FE21F5" w:rsidRPr="00B7663C" w:rsidRDefault="009A4DFD" w:rsidP="0028044A">
      <w:pPr>
        <w:rPr>
          <w:rFonts w:ascii="微軟正黑體" w:eastAsia="微軟正黑體" w:hAnsi="微軟正黑體" w:cs="Calibri" w:hint="default"/>
          <w:lang w:val="zh-TW"/>
        </w:rPr>
      </w:pPr>
      <w:r w:rsidRPr="00B7663C">
        <w:rPr>
          <w:rFonts w:ascii="微軟正黑體" w:eastAsia="微軟正黑體" w:hAnsi="微軟正黑體"/>
          <w:lang w:val="zh-TW"/>
        </w:rPr>
        <w:t>全球暖化日趨嚴重，極端氣候不斷加劇，節能減碳已經是全人類刻不容緩的任務。為落實本校推行節約能源之政策，圖書館已將全館燈具逐步汰換為節能燈具，並盡力從日常各個細節中，挖掘更多節省能資源的方式，以達成每年逐步降低碳排放量之目標，茲分享圖書館節能作業執行情形與經驗如下：</w:t>
      </w:r>
    </w:p>
    <w:p w:rsidR="00FE21F5" w:rsidRPr="00B7663C" w:rsidRDefault="00FE21F5" w:rsidP="0028044A">
      <w:pPr>
        <w:rPr>
          <w:rFonts w:ascii="微軟正黑體" w:eastAsia="微軟正黑體" w:hAnsi="微軟正黑體" w:hint="default"/>
        </w:rPr>
      </w:pPr>
    </w:p>
    <w:p w:rsidR="00FE21F5" w:rsidRPr="00B7663C" w:rsidRDefault="009A4DFD" w:rsidP="0028044A">
      <w:pPr>
        <w:rPr>
          <w:rFonts w:ascii="微軟正黑體" w:eastAsia="微軟正黑體" w:hAnsi="微軟正黑體" w:cs="Calibri" w:hint="default"/>
          <w:lang w:val="zh-TW"/>
        </w:rPr>
      </w:pPr>
      <w:r w:rsidRPr="00B7663C">
        <w:rPr>
          <w:rFonts w:ascii="微軟正黑體" w:eastAsia="微軟正黑體" w:hAnsi="微軟正黑體"/>
          <w:lang w:val="zh-TW"/>
        </w:rPr>
        <w:t>一、更換節能燈具</w:t>
      </w:r>
    </w:p>
    <w:p w:rsidR="00FE21F5" w:rsidRPr="00B7663C" w:rsidRDefault="009A4DFD" w:rsidP="0028044A">
      <w:pPr>
        <w:rPr>
          <w:rFonts w:ascii="微軟正黑體" w:eastAsia="微軟正黑體" w:hAnsi="微軟正黑體" w:cs="Calibri" w:hint="default"/>
        </w:rPr>
      </w:pPr>
      <w:r w:rsidRPr="00B7663C">
        <w:rPr>
          <w:rFonts w:ascii="微軟正黑體" w:eastAsia="微軟正黑體" w:hAnsi="微軟正黑體"/>
          <w:lang w:val="zh-TW"/>
        </w:rPr>
        <w:t>圖書館為長時間開放公用區域，</w:t>
      </w:r>
      <w:r w:rsidR="00CB0CAE">
        <w:rPr>
          <w:rFonts w:ascii="微軟正黑體" w:eastAsia="微軟正黑體" w:hAnsi="微軟正黑體"/>
          <w:lang w:val="zh-TW"/>
        </w:rPr>
        <w:t>但又</w:t>
      </w:r>
      <w:r w:rsidRPr="00B7663C">
        <w:rPr>
          <w:rFonts w:ascii="微軟正黑體" w:eastAsia="微軟正黑體" w:hAnsi="微軟正黑體"/>
          <w:lang w:val="zh-TW"/>
        </w:rPr>
        <w:t>須提供足夠之照明，在秉持當用則用原則下，盡可能減少電量消耗，故將五樓視聽中心、一樓科學人文區與圖書館工學院入口處舊式燈具，改為</w:t>
      </w:r>
      <w:r w:rsidRPr="00B7663C">
        <w:rPr>
          <w:rFonts w:ascii="微軟正黑體" w:eastAsia="微軟正黑體" w:hAnsi="微軟正黑體"/>
        </w:rPr>
        <w:t>LED</w:t>
      </w:r>
      <w:r w:rsidRPr="00B7663C">
        <w:rPr>
          <w:rFonts w:ascii="微軟正黑體" w:eastAsia="微軟正黑體" w:hAnsi="微軟正黑體"/>
          <w:lang w:val="zh-TW"/>
        </w:rPr>
        <w:t>節能燈具。汰換五樓視聽中心104盞T8燈具，每月約可減少1520度電；汰換一樓科學人文專區及工院大門入口，共119盞，每月約可減少1216度電。</w:t>
      </w:r>
    </w:p>
    <w:p w:rsidR="00FE21F5" w:rsidRPr="00B7663C" w:rsidRDefault="0028044A" w:rsidP="0028044A">
      <w:pPr>
        <w:rPr>
          <w:rFonts w:ascii="微軟正黑體" w:eastAsia="微軟正黑體" w:hAnsi="微軟正黑體" w:hint="default"/>
          <w:lang w:val="zh-TW"/>
        </w:rPr>
      </w:pPr>
      <w:r w:rsidRPr="00B7663C">
        <w:rPr>
          <w:rFonts w:ascii="微軟正黑體" w:eastAsia="微軟正黑體" w:hAnsi="微軟正黑體"/>
          <w:noProof/>
        </w:rPr>
        <w:drawing>
          <wp:anchor distT="152400" distB="152400" distL="152400" distR="152400" simplePos="0" relativeHeight="251666432" behindDoc="0" locked="0" layoutInCell="1" allowOverlap="1" wp14:anchorId="42CDE657" wp14:editId="700A5CE9">
            <wp:simplePos x="0" y="0"/>
            <wp:positionH relativeFrom="margin">
              <wp:posOffset>2743200</wp:posOffset>
            </wp:positionH>
            <wp:positionV relativeFrom="line">
              <wp:posOffset>196215</wp:posOffset>
            </wp:positionV>
            <wp:extent cx="3364865" cy="2509520"/>
            <wp:effectExtent l="0" t="0" r="6985" b="508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G_986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9863.jpeg" descr="IMG_9863.jpe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865" cy="25095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DFD" w:rsidRPr="00B7663C">
        <w:rPr>
          <w:rFonts w:ascii="微軟正黑體" w:eastAsia="微軟正黑體" w:hAnsi="微軟正黑體"/>
          <w:noProof/>
        </w:rPr>
        <w:drawing>
          <wp:anchor distT="0" distB="0" distL="0" distR="0" simplePos="0" relativeHeight="251665408" behindDoc="0" locked="0" layoutInCell="1" allowOverlap="1" wp14:anchorId="4FF05445" wp14:editId="51DDC949">
            <wp:simplePos x="0" y="0"/>
            <wp:positionH relativeFrom="page">
              <wp:posOffset>463500</wp:posOffset>
            </wp:positionH>
            <wp:positionV relativeFrom="line">
              <wp:posOffset>193286</wp:posOffset>
            </wp:positionV>
            <wp:extent cx="3308400" cy="2478439"/>
            <wp:effectExtent l="0" t="0" r="0" b="0"/>
            <wp:wrapNone/>
            <wp:docPr id="1073741826" name="officeArt object" descr="IMG_98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9857.jpg" descr="IMG_9857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400" cy="24784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FE21F5" w:rsidRPr="00B7663C" w:rsidRDefault="00FE21F5" w:rsidP="0028044A">
      <w:pPr>
        <w:rPr>
          <w:rFonts w:ascii="微軟正黑體" w:eastAsia="微軟正黑體" w:hAnsi="微軟正黑體" w:hint="default"/>
        </w:rPr>
      </w:pPr>
    </w:p>
    <w:p w:rsidR="00FE21F5" w:rsidRPr="00B7663C" w:rsidRDefault="00FE21F5" w:rsidP="0028044A">
      <w:pPr>
        <w:rPr>
          <w:rFonts w:ascii="微軟正黑體" w:eastAsia="微軟正黑體" w:hAnsi="微軟正黑體" w:cs="Calibri" w:hint="default"/>
          <w:lang w:val="zh-TW"/>
        </w:rPr>
      </w:pPr>
    </w:p>
    <w:p w:rsidR="00FE21F5" w:rsidRPr="00B7663C" w:rsidRDefault="00FE21F5" w:rsidP="0028044A">
      <w:pPr>
        <w:rPr>
          <w:rFonts w:ascii="微軟正黑體" w:eastAsia="微軟正黑體" w:hAnsi="微軟正黑體" w:cs="Calibri" w:hint="default"/>
          <w:lang w:val="zh-TW"/>
        </w:rPr>
      </w:pPr>
    </w:p>
    <w:p w:rsidR="00FE21F5" w:rsidRPr="00B7663C" w:rsidRDefault="00FE21F5" w:rsidP="0028044A">
      <w:pPr>
        <w:rPr>
          <w:rFonts w:ascii="微軟正黑體" w:eastAsia="微軟正黑體" w:hAnsi="微軟正黑體" w:cs="Calibri" w:hint="default"/>
          <w:lang w:val="zh-TW"/>
        </w:rPr>
      </w:pPr>
    </w:p>
    <w:p w:rsidR="00FE21F5" w:rsidRPr="00B7663C" w:rsidRDefault="00FE21F5" w:rsidP="0028044A">
      <w:pPr>
        <w:rPr>
          <w:rFonts w:ascii="微軟正黑體" w:eastAsia="微軟正黑體" w:hAnsi="微軟正黑體" w:cs="Calibri" w:hint="default"/>
          <w:lang w:val="zh-TW"/>
        </w:rPr>
      </w:pPr>
    </w:p>
    <w:p w:rsidR="00FE21F5" w:rsidRPr="00B7663C" w:rsidRDefault="00FE21F5" w:rsidP="0028044A">
      <w:pPr>
        <w:rPr>
          <w:rFonts w:ascii="微軟正黑體" w:eastAsia="微軟正黑體" w:hAnsi="微軟正黑體" w:cs="Calibri" w:hint="default"/>
          <w:lang w:val="zh-TW"/>
        </w:rPr>
      </w:pPr>
    </w:p>
    <w:p w:rsidR="00FE21F5" w:rsidRPr="00B7663C" w:rsidRDefault="00FE21F5" w:rsidP="0028044A">
      <w:pPr>
        <w:rPr>
          <w:rFonts w:ascii="微軟正黑體" w:eastAsia="微軟正黑體" w:hAnsi="微軟正黑體" w:cs="Calibri" w:hint="default"/>
          <w:lang w:val="zh-TW"/>
        </w:rPr>
      </w:pPr>
    </w:p>
    <w:p w:rsidR="00FE21F5" w:rsidRPr="00B7663C" w:rsidRDefault="00FE21F5" w:rsidP="0028044A">
      <w:pPr>
        <w:rPr>
          <w:rFonts w:ascii="微軟正黑體" w:eastAsia="微軟正黑體" w:hAnsi="微軟正黑體" w:cs="Calibri" w:hint="default"/>
          <w:lang w:val="zh-TW"/>
        </w:rPr>
      </w:pPr>
    </w:p>
    <w:p w:rsidR="00FE21F5" w:rsidRPr="00B7663C" w:rsidRDefault="00FE21F5" w:rsidP="0028044A">
      <w:pPr>
        <w:rPr>
          <w:rFonts w:ascii="微軟正黑體" w:eastAsia="微軟正黑體" w:hAnsi="微軟正黑體" w:cs="Calibri" w:hint="default"/>
          <w:lang w:val="zh-TW"/>
        </w:rPr>
      </w:pPr>
    </w:p>
    <w:p w:rsidR="00B7663C" w:rsidRDefault="00B7663C" w:rsidP="0028044A">
      <w:pPr>
        <w:rPr>
          <w:rFonts w:ascii="微軟正黑體" w:eastAsia="微軟正黑體" w:hAnsi="微軟正黑體" w:hint="default"/>
          <w:lang w:val="zh-TW"/>
        </w:rPr>
      </w:pPr>
    </w:p>
    <w:p w:rsidR="00FE21F5" w:rsidRPr="00B7663C" w:rsidRDefault="009A4DFD" w:rsidP="0028044A">
      <w:pPr>
        <w:rPr>
          <w:rFonts w:ascii="微軟正黑體" w:eastAsia="微軟正黑體" w:hAnsi="微軟正黑體" w:cs="Calibri" w:hint="default"/>
          <w:lang w:val="zh-TW"/>
        </w:rPr>
      </w:pPr>
      <w:r w:rsidRPr="00B7663C">
        <w:rPr>
          <w:rFonts w:ascii="微軟正黑體" w:eastAsia="微軟正黑體" w:hAnsi="微軟正黑體"/>
          <w:lang w:val="zh-TW"/>
        </w:rPr>
        <w:t>二、重新配置燈源管控區域</w:t>
      </w:r>
    </w:p>
    <w:p w:rsidR="00FE21F5" w:rsidRPr="00B7663C" w:rsidRDefault="009A4DFD" w:rsidP="0028044A">
      <w:pPr>
        <w:rPr>
          <w:rFonts w:ascii="微軟正黑體" w:eastAsia="微軟正黑體" w:hAnsi="微軟正黑體" w:cs="Calibri" w:hint="default"/>
        </w:rPr>
      </w:pPr>
      <w:r w:rsidRPr="00B7663C">
        <w:rPr>
          <w:rFonts w:ascii="微軟正黑體" w:eastAsia="微軟正黑體" w:hAnsi="微軟正黑體"/>
          <w:lang w:val="zh-TW"/>
        </w:rPr>
        <w:t>提升</w:t>
      </w:r>
      <w:r w:rsidR="00B0628F">
        <w:rPr>
          <w:rFonts w:ascii="微軟正黑體" w:eastAsia="微軟正黑體" w:hAnsi="微軟正黑體"/>
          <w:lang w:val="zh-TW"/>
        </w:rPr>
        <w:t>電力</w:t>
      </w:r>
      <w:r w:rsidRPr="00B7663C">
        <w:rPr>
          <w:rFonts w:ascii="微軟正黑體" w:eastAsia="微軟正黑體" w:hAnsi="微軟正黑體"/>
          <w:lang w:val="zh-TW"/>
        </w:rPr>
        <w:t>使用效率，故調整</w:t>
      </w:r>
      <w:r w:rsidRPr="00B7663C">
        <w:rPr>
          <w:rFonts w:ascii="微軟正黑體" w:eastAsia="微軟正黑體" w:hAnsi="微軟正黑體"/>
        </w:rPr>
        <w:t>B1</w:t>
      </w:r>
      <w:r w:rsidRPr="00B7663C">
        <w:rPr>
          <w:rFonts w:ascii="微軟正黑體" w:eastAsia="微軟正黑體" w:hAnsi="微軟正黑體"/>
          <w:lang w:val="zh-TW"/>
        </w:rPr>
        <w:t>、</w:t>
      </w:r>
      <w:r w:rsidRPr="00B7663C">
        <w:rPr>
          <w:rFonts w:ascii="微軟正黑體" w:eastAsia="微軟正黑體" w:hAnsi="微軟正黑體"/>
        </w:rPr>
        <w:t>3</w:t>
      </w:r>
      <w:r w:rsidRPr="00B7663C">
        <w:rPr>
          <w:rFonts w:ascii="微軟正黑體" w:eastAsia="微軟正黑體" w:hAnsi="微軟正黑體"/>
          <w:lang w:val="zh-TW"/>
        </w:rPr>
        <w:t>、</w:t>
      </w:r>
      <w:r w:rsidRPr="00B7663C">
        <w:rPr>
          <w:rFonts w:ascii="微軟正黑體" w:eastAsia="微軟正黑體" w:hAnsi="微軟正黑體"/>
        </w:rPr>
        <w:t>4</w:t>
      </w:r>
      <w:r w:rsidRPr="00B7663C">
        <w:rPr>
          <w:rFonts w:ascii="微軟正黑體" w:eastAsia="微軟正黑體" w:hAnsi="微軟正黑體"/>
          <w:lang w:val="zh-TW"/>
        </w:rPr>
        <w:t>樓之燈源管控區域。此外，因</w:t>
      </w:r>
      <w:r w:rsidRPr="00B7663C">
        <w:rPr>
          <w:rFonts w:ascii="微軟正黑體" w:eastAsia="微軟正黑體" w:hAnsi="微軟正黑體"/>
        </w:rPr>
        <w:t>B1</w:t>
      </w:r>
      <w:r w:rsidRPr="00B7663C">
        <w:rPr>
          <w:rFonts w:ascii="微軟正黑體" w:eastAsia="微軟正黑體" w:hAnsi="微軟正黑體"/>
          <w:lang w:val="zh-TW"/>
        </w:rPr>
        <w:t>閱覽中心開放時間從早上</w:t>
      </w:r>
      <w:r w:rsidRPr="00B7663C">
        <w:rPr>
          <w:rFonts w:ascii="微軟正黑體" w:eastAsia="微軟正黑體" w:hAnsi="微軟正黑體"/>
        </w:rPr>
        <w:t>6</w:t>
      </w:r>
      <w:r w:rsidRPr="00B7663C">
        <w:rPr>
          <w:rFonts w:ascii="微軟正黑體" w:eastAsia="微軟正黑體" w:hAnsi="微軟正黑體"/>
          <w:lang w:val="zh-TW"/>
        </w:rPr>
        <w:t>點至夜間</w:t>
      </w:r>
      <w:r w:rsidRPr="00B7663C">
        <w:rPr>
          <w:rFonts w:ascii="微軟正黑體" w:eastAsia="微軟正黑體" w:hAnsi="微軟正黑體"/>
        </w:rPr>
        <w:t>12</w:t>
      </w:r>
      <w:r w:rsidRPr="00B7663C">
        <w:rPr>
          <w:rFonts w:ascii="微軟正黑體" w:eastAsia="微軟正黑體" w:hAnsi="微軟正黑體"/>
          <w:lang w:val="zh-TW"/>
        </w:rPr>
        <w:t>點半，故特別針對此樓層設置分區圖控，以達到智慧控制燈源之目標。調整後B1閱覽中心每年約可省1041度電。</w:t>
      </w:r>
    </w:p>
    <w:p w:rsidR="00FE21F5" w:rsidRPr="00B7663C" w:rsidRDefault="00FE21F5" w:rsidP="0028044A">
      <w:pPr>
        <w:rPr>
          <w:rFonts w:ascii="微軟正黑體" w:eastAsia="微軟正黑體" w:hAnsi="微軟正黑體" w:cs="Calibri" w:hint="default"/>
          <w:lang w:val="zh-TW"/>
        </w:rPr>
      </w:pPr>
    </w:p>
    <w:p w:rsidR="00FE21F5" w:rsidRPr="00B7663C" w:rsidRDefault="00FE21F5" w:rsidP="0028044A">
      <w:pPr>
        <w:rPr>
          <w:rFonts w:ascii="微軟正黑體" w:eastAsia="微軟正黑體" w:hAnsi="微軟正黑體" w:cs="Calibri" w:hint="default"/>
          <w:lang w:val="zh-TW"/>
        </w:rPr>
      </w:pPr>
    </w:p>
    <w:p w:rsidR="00FE21F5" w:rsidRPr="00B7663C" w:rsidRDefault="00FE21F5" w:rsidP="0028044A">
      <w:pPr>
        <w:rPr>
          <w:rFonts w:ascii="微軟正黑體" w:eastAsia="微軟正黑體" w:hAnsi="微軟正黑體" w:cs="Calibri" w:hint="default"/>
          <w:lang w:val="zh-TW"/>
        </w:rPr>
      </w:pPr>
    </w:p>
    <w:p w:rsidR="00FE21F5" w:rsidRPr="00B7663C" w:rsidRDefault="00FE21F5" w:rsidP="0028044A">
      <w:pPr>
        <w:rPr>
          <w:rFonts w:ascii="微軟正黑體" w:eastAsia="微軟正黑體" w:hAnsi="微軟正黑體" w:cs="Calibri" w:hint="default"/>
          <w:lang w:val="zh-TW"/>
        </w:rPr>
      </w:pPr>
    </w:p>
    <w:p w:rsidR="00FE21F5" w:rsidRPr="00B7663C" w:rsidRDefault="009A4DFD">
      <w:pPr>
        <w:rPr>
          <w:rFonts w:ascii="微軟正黑體" w:eastAsia="微軟正黑體" w:hAnsi="微軟正黑體" w:cs="Calibri" w:hint="default"/>
        </w:rPr>
      </w:pPr>
      <w:r w:rsidRPr="00B7663C">
        <w:rPr>
          <w:rFonts w:ascii="微軟正黑體" w:eastAsia="微軟正黑體" w:hAnsi="微軟正黑體"/>
          <w:noProof/>
        </w:rPr>
        <w:lastRenderedPageBreak/>
        <w:drawing>
          <wp:anchor distT="152400" distB="152400" distL="152400" distR="152400" simplePos="0" relativeHeight="251659264" behindDoc="0" locked="0" layoutInCell="1" allowOverlap="1" wp14:anchorId="21EDEDC5" wp14:editId="3FC7508B">
            <wp:simplePos x="0" y="0"/>
            <wp:positionH relativeFrom="page">
              <wp:posOffset>416580</wp:posOffset>
            </wp:positionH>
            <wp:positionV relativeFrom="page">
              <wp:posOffset>426719</wp:posOffset>
            </wp:positionV>
            <wp:extent cx="3307897" cy="2480923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8"/>
                <wp:lineTo x="0" y="21628"/>
                <wp:lineTo x="0" y="0"/>
              </wp:wrapPolygon>
            </wp:wrapThrough>
            <wp:docPr id="1073741827" name="officeArt object" descr="IMG_98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9842.png" descr="IMG_9842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897" cy="24809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B7663C">
        <w:rPr>
          <w:rFonts w:ascii="微軟正黑體" w:eastAsia="微軟正黑體" w:hAnsi="微軟正黑體"/>
          <w:noProof/>
        </w:rPr>
        <w:drawing>
          <wp:anchor distT="152400" distB="152400" distL="152400" distR="152400" simplePos="0" relativeHeight="251660288" behindDoc="0" locked="0" layoutInCell="1" allowOverlap="1" wp14:anchorId="5C69C441" wp14:editId="609AD0B2">
            <wp:simplePos x="0" y="0"/>
            <wp:positionH relativeFrom="page">
              <wp:posOffset>4003848</wp:posOffset>
            </wp:positionH>
            <wp:positionV relativeFrom="page">
              <wp:posOffset>426719</wp:posOffset>
            </wp:positionV>
            <wp:extent cx="3307897" cy="2480923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8"/>
                <wp:lineTo x="0" y="21628"/>
                <wp:lineTo x="0" y="0"/>
              </wp:wrapPolygon>
            </wp:wrapThrough>
            <wp:docPr id="1073741828" name="officeArt object" descr="IMG_9843 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9843 2.png" descr="IMG_9843 2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897" cy="24809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B7663C">
        <w:rPr>
          <w:rFonts w:ascii="微軟正黑體" w:eastAsia="微軟正黑體" w:hAnsi="微軟正黑體"/>
          <w:noProof/>
        </w:rPr>
        <w:drawing>
          <wp:anchor distT="152400" distB="152400" distL="152400" distR="152400" simplePos="0" relativeHeight="251661312" behindDoc="0" locked="0" layoutInCell="1" allowOverlap="1" wp14:anchorId="2E4529C3" wp14:editId="2E5FE34D">
            <wp:simplePos x="0" y="0"/>
            <wp:positionH relativeFrom="page">
              <wp:posOffset>416580</wp:posOffset>
            </wp:positionH>
            <wp:positionV relativeFrom="page">
              <wp:posOffset>3210560</wp:posOffset>
            </wp:positionV>
            <wp:extent cx="3307897" cy="248092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IMG_9852 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9852 2.jpeg" descr="IMG_9852 2.jpe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897" cy="24809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B7663C">
        <w:rPr>
          <w:rFonts w:ascii="微軟正黑體" w:eastAsia="微軟正黑體" w:hAnsi="微軟正黑體"/>
          <w:noProof/>
        </w:rPr>
        <w:drawing>
          <wp:anchor distT="152400" distB="152400" distL="152400" distR="152400" simplePos="0" relativeHeight="251662336" behindDoc="0" locked="0" layoutInCell="1" allowOverlap="1" wp14:anchorId="2F9FC310" wp14:editId="1F0AF83C">
            <wp:simplePos x="0" y="0"/>
            <wp:positionH relativeFrom="page">
              <wp:posOffset>4003848</wp:posOffset>
            </wp:positionH>
            <wp:positionV relativeFrom="page">
              <wp:posOffset>3289542</wp:posOffset>
            </wp:positionV>
            <wp:extent cx="3307897" cy="248092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IMG_985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_9850.jpeg" descr="IMG_9850.jpe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897" cy="24809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B7663C">
        <w:rPr>
          <w:rFonts w:ascii="微軟正黑體" w:eastAsia="微軟正黑體" w:hAnsi="微軟正黑體"/>
          <w:noProof/>
        </w:rPr>
        <w:drawing>
          <wp:anchor distT="152400" distB="152400" distL="152400" distR="152400" simplePos="0" relativeHeight="251663360" behindDoc="0" locked="0" layoutInCell="1" allowOverlap="1" wp14:anchorId="02E1CADA" wp14:editId="2B2FB163">
            <wp:simplePos x="0" y="0"/>
            <wp:positionH relativeFrom="page">
              <wp:posOffset>416580</wp:posOffset>
            </wp:positionH>
            <wp:positionV relativeFrom="page">
              <wp:posOffset>6275104</wp:posOffset>
            </wp:positionV>
            <wp:extent cx="3307897" cy="248092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IMG_984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G_9847.jpeg" descr="IMG_9847.jpe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897" cy="24809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B7663C">
        <w:rPr>
          <w:rFonts w:ascii="微軟正黑體" w:eastAsia="微軟正黑體" w:hAnsi="微軟正黑體"/>
          <w:noProof/>
        </w:rPr>
        <w:drawing>
          <wp:anchor distT="152400" distB="152400" distL="152400" distR="152400" simplePos="0" relativeHeight="251664384" behindDoc="0" locked="0" layoutInCell="1" allowOverlap="1" wp14:anchorId="5FB4F28A" wp14:editId="3BC9853B">
            <wp:simplePos x="0" y="0"/>
            <wp:positionH relativeFrom="page">
              <wp:posOffset>4003848</wp:posOffset>
            </wp:positionH>
            <wp:positionV relativeFrom="page">
              <wp:posOffset>6275104</wp:posOffset>
            </wp:positionV>
            <wp:extent cx="3307897" cy="248092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 descr="IMG_984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G_9846.jpeg" descr="IMG_9846.jpe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897" cy="24809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FE21F5" w:rsidRPr="00B7663C" w:rsidRDefault="00FE21F5">
      <w:pPr>
        <w:rPr>
          <w:rFonts w:ascii="微軟正黑體" w:eastAsia="微軟正黑體" w:hAnsi="微軟正黑體" w:cs="Calibri" w:hint="default"/>
          <w:lang w:val="zh-TW"/>
        </w:rPr>
      </w:pPr>
    </w:p>
    <w:p w:rsidR="00FE21F5" w:rsidRPr="00B7663C" w:rsidRDefault="009A4DFD">
      <w:pPr>
        <w:rPr>
          <w:rFonts w:ascii="微軟正黑體" w:eastAsia="微軟正黑體" w:hAnsi="微軟正黑體" w:cs="Calibri" w:hint="default"/>
          <w:lang w:val="zh-TW"/>
        </w:rPr>
      </w:pPr>
      <w:r w:rsidRPr="00B7663C">
        <w:rPr>
          <w:rFonts w:ascii="微軟正黑體" w:eastAsia="微軟正黑體" w:hAnsi="微軟正黑體"/>
          <w:lang w:val="zh-TW"/>
        </w:rPr>
        <w:lastRenderedPageBreak/>
        <w:t>除目前已完成之改善</w:t>
      </w:r>
      <w:r w:rsidR="00B0628F">
        <w:rPr>
          <w:rFonts w:ascii="微軟正黑體" w:eastAsia="微軟正黑體" w:hAnsi="微軟正黑體"/>
          <w:lang w:val="zh-TW"/>
        </w:rPr>
        <w:t>措施</w:t>
      </w:r>
      <w:r w:rsidRPr="00B7663C">
        <w:rPr>
          <w:rFonts w:ascii="微軟正黑體" w:eastAsia="微軟正黑體" w:hAnsi="微軟正黑體"/>
          <w:lang w:val="zh-TW"/>
        </w:rPr>
        <w:t>外，未來預計進行</w:t>
      </w:r>
      <w:r w:rsidR="00B0628F">
        <w:rPr>
          <w:rFonts w:ascii="微軟正黑體" w:eastAsia="微軟正黑體" w:hAnsi="微軟正黑體"/>
          <w:lang w:val="zh-TW"/>
        </w:rPr>
        <w:t>下列</w:t>
      </w:r>
      <w:r w:rsidRPr="00B7663C">
        <w:rPr>
          <w:rFonts w:ascii="微軟正黑體" w:eastAsia="微軟正黑體" w:hAnsi="微軟正黑體"/>
          <w:lang w:val="zh-TW"/>
        </w:rPr>
        <w:t>四點節能措施：</w:t>
      </w:r>
    </w:p>
    <w:p w:rsidR="00FE21F5" w:rsidRPr="00B7663C" w:rsidRDefault="009A4DFD">
      <w:pPr>
        <w:rPr>
          <w:rFonts w:ascii="微軟正黑體" w:eastAsia="微軟正黑體" w:hAnsi="微軟正黑體" w:cs="Calibri" w:hint="default"/>
          <w:lang w:val="zh-TW"/>
        </w:rPr>
      </w:pPr>
      <w:r w:rsidRPr="00B7663C">
        <w:rPr>
          <w:rFonts w:ascii="微軟正黑體" w:eastAsia="微軟正黑體" w:hAnsi="微軟正黑體"/>
          <w:lang w:val="zh-TW"/>
        </w:rPr>
        <w:t>一、安裝獨立電表以</w:t>
      </w:r>
      <w:r w:rsidR="00B0628F" w:rsidRPr="00B7663C">
        <w:rPr>
          <w:rFonts w:ascii="微軟正黑體" w:eastAsia="微軟正黑體" w:hAnsi="微軟正黑體"/>
          <w:lang w:val="zh-TW"/>
        </w:rPr>
        <w:t>精準掌握用電量</w:t>
      </w:r>
      <w:r w:rsidR="00B0628F">
        <w:rPr>
          <w:rFonts w:ascii="微軟正黑體" w:eastAsia="微軟正黑體" w:hAnsi="微軟正黑體"/>
          <w:lang w:val="zh-TW"/>
        </w:rPr>
        <w:t>，</w:t>
      </w:r>
      <w:r w:rsidRPr="00B7663C">
        <w:rPr>
          <w:rFonts w:ascii="微軟正黑體" w:eastAsia="微軟正黑體" w:hAnsi="微軟正黑體"/>
          <w:lang w:val="zh-TW"/>
        </w:rPr>
        <w:t>便於執行節能及訂定計劃時</w:t>
      </w:r>
      <w:r w:rsidR="00B0628F">
        <w:rPr>
          <w:rFonts w:ascii="微軟正黑體" w:eastAsia="微軟正黑體" w:hAnsi="微軟正黑體"/>
          <w:lang w:val="zh-TW"/>
        </w:rPr>
        <w:t>之參考依據。</w:t>
      </w:r>
    </w:p>
    <w:p w:rsidR="00FE21F5" w:rsidRPr="00B7663C" w:rsidRDefault="009A4DFD">
      <w:pPr>
        <w:rPr>
          <w:rFonts w:ascii="微軟正黑體" w:eastAsia="微軟正黑體" w:hAnsi="微軟正黑體" w:cs="Calibri" w:hint="default"/>
          <w:lang w:val="zh-TW"/>
        </w:rPr>
      </w:pPr>
      <w:r w:rsidRPr="00B7663C">
        <w:rPr>
          <w:rFonts w:ascii="微軟正黑體" w:eastAsia="微軟正黑體" w:hAnsi="微軟正黑體"/>
          <w:lang w:val="zh-TW"/>
        </w:rPr>
        <w:t>二、淘汰老舊高耗能設備，如除溼機、定頻分離式冷氣機等。</w:t>
      </w:r>
    </w:p>
    <w:p w:rsidR="00FE21F5" w:rsidRPr="00B7663C" w:rsidRDefault="009A4DFD">
      <w:pPr>
        <w:rPr>
          <w:rFonts w:ascii="微軟正黑體" w:eastAsia="微軟正黑體" w:hAnsi="微軟正黑體" w:cs="Calibri" w:hint="default"/>
          <w:lang w:val="zh-TW"/>
        </w:rPr>
      </w:pPr>
      <w:r w:rsidRPr="00B7663C">
        <w:rPr>
          <w:rFonts w:ascii="微軟正黑體" w:eastAsia="微軟正黑體" w:hAnsi="微軟正黑體"/>
          <w:lang w:val="zh-TW"/>
        </w:rPr>
        <w:t>三、調整燈具位置，在能提供足夠亮度情況下減少燈具數量。</w:t>
      </w:r>
    </w:p>
    <w:p w:rsidR="00FE21F5" w:rsidRPr="00B7663C" w:rsidRDefault="009A4DFD">
      <w:pPr>
        <w:rPr>
          <w:rFonts w:ascii="微軟正黑體" w:eastAsia="微軟正黑體" w:hAnsi="微軟正黑體" w:hint="default"/>
          <w:shd w:val="clear" w:color="auto" w:fill="ED7D31"/>
          <w:lang w:val="zh-TW"/>
        </w:rPr>
      </w:pPr>
      <w:r w:rsidRPr="00B7663C">
        <w:rPr>
          <w:rFonts w:ascii="微軟正黑體" w:eastAsia="微軟正黑體" w:hAnsi="微軟正黑體"/>
          <w:shd w:val="clear" w:color="auto" w:fill="FFFFFF"/>
          <w:lang w:val="zh-TW"/>
        </w:rPr>
        <w:t>四、逐步更換目前T5燈具為節能LED燈具。</w:t>
      </w:r>
    </w:p>
    <w:p w:rsidR="00FE21F5" w:rsidRPr="00B7663C" w:rsidRDefault="00FE21F5">
      <w:pPr>
        <w:rPr>
          <w:rFonts w:ascii="微軟正黑體" w:eastAsia="微軟正黑體" w:hAnsi="微軟正黑體" w:hint="default"/>
          <w:shd w:val="clear" w:color="auto" w:fill="ED7D31"/>
          <w:lang w:val="zh-TW"/>
        </w:rPr>
      </w:pPr>
    </w:p>
    <w:p w:rsidR="00FE21F5" w:rsidRPr="00B7663C" w:rsidRDefault="009A4DFD">
      <w:pPr>
        <w:rPr>
          <w:rFonts w:ascii="微軟正黑體" w:eastAsia="微軟正黑體" w:hAnsi="微軟正黑體" w:hint="default"/>
        </w:rPr>
      </w:pPr>
      <w:r w:rsidRPr="00B7663C">
        <w:rPr>
          <w:rFonts w:ascii="微軟正黑體" w:eastAsia="微軟正黑體" w:hAnsi="微軟正黑體"/>
          <w:shd w:val="clear" w:color="auto" w:fill="FFFFFF"/>
          <w:lang w:val="zh-TW"/>
        </w:rPr>
        <w:t>期能為節能減碳盡最大的心力，以使整體生態環境能因科技進步提升，達到永續發展的目標。</w:t>
      </w:r>
    </w:p>
    <w:sectPr w:rsidR="00FE21F5" w:rsidRPr="00B7663C">
      <w:pgSz w:w="11900" w:h="16840"/>
      <w:pgMar w:top="1440" w:right="1800" w:bottom="1440" w:left="1800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3F45" w:rsidRDefault="005A3F45">
      <w:pPr>
        <w:rPr>
          <w:rFonts w:hint="default"/>
        </w:rPr>
      </w:pPr>
      <w:r>
        <w:separator/>
      </w:r>
    </w:p>
  </w:endnote>
  <w:endnote w:type="continuationSeparator" w:id="0">
    <w:p w:rsidR="005A3F45" w:rsidRDefault="005A3F45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3F45" w:rsidRDefault="005A3F45">
      <w:pPr>
        <w:rPr>
          <w:rFonts w:hint="default"/>
        </w:rPr>
      </w:pPr>
      <w:r>
        <w:separator/>
      </w:r>
    </w:p>
  </w:footnote>
  <w:footnote w:type="continuationSeparator" w:id="0">
    <w:p w:rsidR="005A3F45" w:rsidRDefault="005A3F45">
      <w:pPr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1F5"/>
    <w:rsid w:val="00065F76"/>
    <w:rsid w:val="0016687B"/>
    <w:rsid w:val="001972EC"/>
    <w:rsid w:val="0028044A"/>
    <w:rsid w:val="004847FA"/>
    <w:rsid w:val="004E1CEC"/>
    <w:rsid w:val="005A3F45"/>
    <w:rsid w:val="006E3274"/>
    <w:rsid w:val="007B4E90"/>
    <w:rsid w:val="00835292"/>
    <w:rsid w:val="008C1E73"/>
    <w:rsid w:val="009A4DFD"/>
    <w:rsid w:val="009C5D80"/>
    <w:rsid w:val="00B0628F"/>
    <w:rsid w:val="00B7663C"/>
    <w:rsid w:val="00CB0CAE"/>
    <w:rsid w:val="00DC0BBA"/>
    <w:rsid w:val="00FE2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89E0936-9623-46FA-933B-EE103FDF8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</w:pPr>
    <w:rPr>
      <w:rFonts w:ascii="Arial Unicode MS" w:eastAsia="Arial Unicode MS" w:hAnsi="Arial Unicode MS" w:cs="Arial Unicode MS" w:hint="eastAsia"/>
      <w:color w:val="000000"/>
      <w:kern w:val="2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頁首與頁尾"/>
    <w:pP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header"/>
    <w:basedOn w:val="a"/>
    <w:link w:val="a6"/>
    <w:uiPriority w:val="99"/>
    <w:unhideWhenUsed/>
    <w:rsid w:val="00DC0B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C0BBA"/>
    <w:rPr>
      <w:rFonts w:ascii="Arial Unicode MS" w:eastAsia="Arial Unicode MS" w:hAnsi="Arial Unicode MS" w:cs="Arial Unicode MS"/>
      <w:color w:val="000000"/>
      <w:kern w:val="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a7">
    <w:name w:val="footer"/>
    <w:basedOn w:val="a"/>
    <w:link w:val="a8"/>
    <w:uiPriority w:val="99"/>
    <w:unhideWhenUsed/>
    <w:rsid w:val="00DC0B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C0BBA"/>
    <w:rPr>
      <w:rFonts w:ascii="Arial Unicode MS" w:eastAsia="Arial Unicode MS" w:hAnsi="Arial Unicode MS" w:cs="Arial Unicode MS"/>
      <w:color w:val="000000"/>
      <w:kern w:val="2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 佈景主題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佈景主題">
      <a:majorFont>
        <a:latin typeface="Helvetica Neue"/>
        <a:ea typeface="細明體"/>
        <a:cs typeface="Helvetica Neue"/>
      </a:majorFont>
      <a:minorFont>
        <a:latin typeface="Helvetica Neue"/>
        <a:ea typeface="新細明體"/>
        <a:cs typeface="Helvetica Neue"/>
      </a:minorFont>
    </a:fontScheme>
    <a:fmtScheme name="Office 佈景主題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96</Words>
  <Characters>548</Characters>
  <Application>Microsoft Office Word</Application>
  <DocSecurity>0</DocSecurity>
  <Lines>4</Lines>
  <Paragraphs>1</Paragraphs>
  <ScaleCrop>false</ScaleCrop>
  <Company/>
  <LinksUpToDate>false</LinksUpToDate>
  <CharactersWithSpaces>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</dc:creator>
  <cp:lastModifiedBy>user</cp:lastModifiedBy>
  <cp:revision>2</cp:revision>
  <dcterms:created xsi:type="dcterms:W3CDTF">2019-10-31T02:19:00Z</dcterms:created>
  <dcterms:modified xsi:type="dcterms:W3CDTF">2019-10-31T02:19:00Z</dcterms:modified>
</cp:coreProperties>
</file>